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2D3C" w14:textId="77777777" w:rsidR="0018576E" w:rsidRDefault="0018576E" w:rsidP="00A43991">
      <w:pPr>
        <w:spacing w:line="276" w:lineRule="auto"/>
      </w:pPr>
    </w:p>
    <w:p w14:paraId="3E6C258C" w14:textId="77777777" w:rsidR="0018576E" w:rsidRPr="005757EA" w:rsidRDefault="0018576E" w:rsidP="00A43991">
      <w:pPr>
        <w:spacing w:line="276" w:lineRule="auto"/>
        <w:rPr>
          <w:b/>
          <w:sz w:val="32"/>
          <w:szCs w:val="32"/>
        </w:rPr>
      </w:pPr>
      <w:r w:rsidRPr="005757EA">
        <w:rPr>
          <w:noProof/>
          <w:sz w:val="32"/>
          <w:szCs w:val="32"/>
        </w:rPr>
        <w:drawing>
          <wp:anchor distT="0" distB="0" distL="114300" distR="114300" simplePos="0" relativeHeight="251659264" behindDoc="0" locked="0" layoutInCell="1" allowOverlap="1" wp14:anchorId="009AB89F" wp14:editId="4AA94F0D">
            <wp:simplePos x="0" y="0"/>
            <wp:positionH relativeFrom="column">
              <wp:posOffset>1965960</wp:posOffset>
            </wp:positionH>
            <wp:positionV relativeFrom="paragraph">
              <wp:posOffset>149225</wp:posOffset>
            </wp:positionV>
            <wp:extent cx="2114550" cy="58643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586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94207" w14:textId="77777777" w:rsidR="0018576E" w:rsidRPr="005757EA" w:rsidRDefault="0018576E" w:rsidP="00A43991">
      <w:pPr>
        <w:spacing w:line="276" w:lineRule="auto"/>
        <w:rPr>
          <w:b/>
          <w:sz w:val="32"/>
          <w:szCs w:val="32"/>
        </w:rPr>
      </w:pPr>
    </w:p>
    <w:p w14:paraId="7096DC09" w14:textId="77777777" w:rsidR="0018576E" w:rsidRPr="005757EA" w:rsidRDefault="0018576E" w:rsidP="00A43991">
      <w:pPr>
        <w:spacing w:line="276" w:lineRule="auto"/>
        <w:rPr>
          <w:b/>
          <w:sz w:val="32"/>
          <w:szCs w:val="32"/>
        </w:rPr>
      </w:pPr>
    </w:p>
    <w:p w14:paraId="668428C6" w14:textId="77777777" w:rsidR="0018576E" w:rsidRPr="005757EA" w:rsidRDefault="0018576E" w:rsidP="00A43991">
      <w:pPr>
        <w:spacing w:line="276" w:lineRule="auto"/>
        <w:rPr>
          <w:b/>
          <w:sz w:val="32"/>
          <w:szCs w:val="32"/>
        </w:rPr>
      </w:pPr>
    </w:p>
    <w:p w14:paraId="771D1628" w14:textId="4FD871A8" w:rsidR="0018576E" w:rsidRPr="005757EA" w:rsidRDefault="00DE1A2F" w:rsidP="00A43991">
      <w:pPr>
        <w:spacing w:line="276" w:lineRule="auto"/>
        <w:jc w:val="center"/>
        <w:rPr>
          <w:b/>
          <w:color w:val="0070C0"/>
          <w:sz w:val="44"/>
          <w:szCs w:val="32"/>
        </w:rPr>
      </w:pPr>
      <w:r w:rsidRPr="005757EA">
        <w:rPr>
          <w:b/>
          <w:color w:val="0070C0"/>
          <w:sz w:val="44"/>
          <w:szCs w:val="32"/>
        </w:rPr>
        <w:t xml:space="preserve">Comité d’éducation à l’environnement et au développement durable </w:t>
      </w:r>
      <w:r w:rsidR="0018576E" w:rsidRPr="005757EA">
        <w:rPr>
          <w:b/>
          <w:color w:val="0070C0"/>
          <w:sz w:val="44"/>
          <w:szCs w:val="32"/>
        </w:rPr>
        <w:t>de l’INSTN</w:t>
      </w:r>
    </w:p>
    <w:p w14:paraId="31E801C1" w14:textId="359720A1" w:rsidR="00CB1F5D" w:rsidRDefault="00CB1F5D" w:rsidP="00A43991">
      <w:pPr>
        <w:tabs>
          <w:tab w:val="clear" w:pos="560"/>
        </w:tabs>
        <w:spacing w:before="0" w:after="200" w:line="276" w:lineRule="auto"/>
        <w:rPr>
          <w:b/>
          <w:sz w:val="32"/>
          <w:szCs w:val="32"/>
        </w:rPr>
      </w:pPr>
    </w:p>
    <w:p w14:paraId="01CB87C0" w14:textId="2D5FCBA1" w:rsidR="00352B96" w:rsidRDefault="00352B96" w:rsidP="00A43991">
      <w:pPr>
        <w:tabs>
          <w:tab w:val="clear" w:pos="560"/>
        </w:tabs>
        <w:spacing w:before="0" w:after="200" w:line="276" w:lineRule="auto"/>
        <w:rPr>
          <w:b/>
          <w:sz w:val="32"/>
          <w:szCs w:val="32"/>
        </w:rPr>
      </w:pPr>
    </w:p>
    <w:p w14:paraId="4F13A6BF" w14:textId="77777777" w:rsidR="00352B96" w:rsidRPr="005757EA" w:rsidRDefault="00352B96" w:rsidP="00A43991">
      <w:pPr>
        <w:tabs>
          <w:tab w:val="clear" w:pos="560"/>
        </w:tabs>
        <w:spacing w:before="0" w:after="200" w:line="276" w:lineRule="auto"/>
        <w:rPr>
          <w:b/>
          <w:sz w:val="32"/>
          <w:szCs w:val="32"/>
        </w:rPr>
      </w:pPr>
    </w:p>
    <w:p w14:paraId="119028BE" w14:textId="77777777" w:rsidR="00352B96" w:rsidRDefault="00352B96" w:rsidP="00352B96">
      <w:pPr>
        <w:tabs>
          <w:tab w:val="clear" w:pos="560"/>
        </w:tabs>
        <w:spacing w:before="0" w:after="200" w:line="276" w:lineRule="auto"/>
        <w:jc w:val="center"/>
        <w:rPr>
          <w:sz w:val="32"/>
          <w:szCs w:val="32"/>
        </w:rPr>
      </w:pPr>
      <w:r>
        <w:rPr>
          <w:sz w:val="32"/>
          <w:szCs w:val="32"/>
        </w:rPr>
        <w:t>Règlement et missions</w:t>
      </w:r>
    </w:p>
    <w:p w14:paraId="63483EE6" w14:textId="5A2622E5" w:rsidR="0018576E" w:rsidRPr="005757EA" w:rsidRDefault="00352B96" w:rsidP="00352B96">
      <w:pPr>
        <w:tabs>
          <w:tab w:val="clear" w:pos="560"/>
        </w:tabs>
        <w:spacing w:before="0" w:after="200" w:line="276" w:lineRule="auto"/>
        <w:jc w:val="center"/>
        <w:rPr>
          <w:i/>
          <w:sz w:val="24"/>
          <w:szCs w:val="32"/>
        </w:rPr>
      </w:pPr>
      <w:r>
        <w:rPr>
          <w:sz w:val="32"/>
          <w:szCs w:val="32"/>
        </w:rPr>
        <w:fldChar w:fldCharType="begin"/>
      </w:r>
      <w:r>
        <w:rPr>
          <w:sz w:val="32"/>
          <w:szCs w:val="32"/>
        </w:rPr>
        <w:instrText xml:space="preserve"> TIME \@ "dddd d MMMM yyyy" </w:instrText>
      </w:r>
      <w:r>
        <w:rPr>
          <w:sz w:val="32"/>
          <w:szCs w:val="32"/>
        </w:rPr>
        <w:fldChar w:fldCharType="separate"/>
      </w:r>
      <w:r>
        <w:rPr>
          <w:noProof/>
          <w:sz w:val="32"/>
          <w:szCs w:val="32"/>
        </w:rPr>
        <w:t>mercredi 20 avril 2022</w:t>
      </w:r>
      <w:r>
        <w:rPr>
          <w:sz w:val="32"/>
          <w:szCs w:val="32"/>
        </w:rPr>
        <w:fldChar w:fldCharType="end"/>
      </w:r>
      <w:r w:rsidR="0018576E" w:rsidRPr="005757EA">
        <w:rPr>
          <w:i/>
          <w:sz w:val="32"/>
          <w:szCs w:val="32"/>
        </w:rPr>
        <w:br w:type="page"/>
      </w:r>
    </w:p>
    <w:p w14:paraId="44CA7C8E" w14:textId="3369C024" w:rsidR="00627EE0" w:rsidRPr="005757EA" w:rsidRDefault="00627EE0" w:rsidP="00627EE0">
      <w:pPr>
        <w:pStyle w:val="Titre1"/>
        <w:spacing w:line="276" w:lineRule="auto"/>
      </w:pPr>
      <w:r w:rsidRPr="005757EA">
        <w:lastRenderedPageBreak/>
        <w:t xml:space="preserve">Gouvernance de l’INSTN </w:t>
      </w:r>
    </w:p>
    <w:p w14:paraId="47246B8E" w14:textId="77777777" w:rsidR="00627EE0" w:rsidRPr="005757EA" w:rsidRDefault="00627EE0" w:rsidP="00627EE0">
      <w:pPr>
        <w:spacing w:line="276" w:lineRule="auto"/>
        <w:rPr>
          <w:sz w:val="24"/>
          <w:szCs w:val="24"/>
        </w:rPr>
      </w:pPr>
      <w:r w:rsidRPr="005757EA">
        <w:rPr>
          <w:sz w:val="24"/>
          <w:szCs w:val="24"/>
        </w:rPr>
        <w:t>L’INSTN est un établissement d’enseignement supérieur et un organisme de formation professionnelle continue.</w:t>
      </w:r>
    </w:p>
    <w:p w14:paraId="5B3F0A77" w14:textId="77777777" w:rsidR="00627EE0" w:rsidRPr="005757EA" w:rsidRDefault="00627EE0" w:rsidP="00627EE0">
      <w:pPr>
        <w:spacing w:line="276" w:lineRule="auto"/>
        <w:rPr>
          <w:sz w:val="24"/>
          <w:szCs w:val="24"/>
        </w:rPr>
      </w:pPr>
      <w:r w:rsidRPr="005757EA">
        <w:rPr>
          <w:sz w:val="24"/>
          <w:szCs w:val="24"/>
        </w:rPr>
        <w:t>Sa gouvernance s’appuie sur :</w:t>
      </w:r>
    </w:p>
    <w:p w14:paraId="1C8155F1" w14:textId="77777777" w:rsidR="00627EE0" w:rsidRPr="005757EA" w:rsidRDefault="00627EE0" w:rsidP="00E07CCA">
      <w:pPr>
        <w:pStyle w:val="TIRETPARA"/>
        <w:numPr>
          <w:ilvl w:val="0"/>
          <w:numId w:val="10"/>
        </w:numPr>
        <w:spacing w:line="276" w:lineRule="auto"/>
        <w:rPr>
          <w:sz w:val="24"/>
          <w:szCs w:val="24"/>
        </w:rPr>
      </w:pPr>
      <w:r w:rsidRPr="005757EA">
        <w:rPr>
          <w:sz w:val="24"/>
          <w:szCs w:val="24"/>
        </w:rPr>
        <w:t>un directeur nommé sur proposition de l’Administrateur général du CEA, par arrêté conjoint des ministres chargés de l’énergie, de l’enseignement supérieur et de l’industrie ;</w:t>
      </w:r>
    </w:p>
    <w:p w14:paraId="28CAC8CE" w14:textId="027C88F6" w:rsidR="00627EE0" w:rsidRPr="005757EA" w:rsidRDefault="00627EE0" w:rsidP="00E07CCA">
      <w:pPr>
        <w:pStyle w:val="TIRETPARA"/>
        <w:numPr>
          <w:ilvl w:val="0"/>
          <w:numId w:val="10"/>
        </w:numPr>
        <w:spacing w:line="276" w:lineRule="auto"/>
        <w:rPr>
          <w:sz w:val="24"/>
          <w:szCs w:val="24"/>
        </w:rPr>
      </w:pPr>
      <w:r w:rsidRPr="005757EA">
        <w:rPr>
          <w:sz w:val="24"/>
          <w:szCs w:val="24"/>
        </w:rPr>
        <w:t xml:space="preserve">un Conseil d’enseignement (CE) présidé par le Haut-commissaire à l’énergie atomique. Ce conseil formule des observations sur le rapport annuel présenté par le directeur de l’INSTN et propose toutes mesures jugées nécessaires au développement des activités d’enseignement de l’INSTN. Il a des prérogatives qui s’apparentent à celles d’un conseil scientifique. </w:t>
      </w:r>
    </w:p>
    <w:p w14:paraId="27130252" w14:textId="588C95FD" w:rsidR="00627EE0" w:rsidRPr="005757EA" w:rsidRDefault="003B5113" w:rsidP="00E07CCA">
      <w:pPr>
        <w:pStyle w:val="TIRETPARA"/>
        <w:numPr>
          <w:ilvl w:val="0"/>
          <w:numId w:val="10"/>
        </w:numPr>
        <w:spacing w:line="276" w:lineRule="auto"/>
        <w:rPr>
          <w:sz w:val="24"/>
          <w:szCs w:val="24"/>
        </w:rPr>
      </w:pPr>
      <w:r w:rsidRPr="005757EA">
        <w:rPr>
          <w:sz w:val="24"/>
          <w:szCs w:val="24"/>
        </w:rPr>
        <w:t>un</w:t>
      </w:r>
      <w:r w:rsidR="00627EE0" w:rsidRPr="005757EA">
        <w:rPr>
          <w:sz w:val="24"/>
          <w:szCs w:val="24"/>
        </w:rPr>
        <w:t xml:space="preserve"> Conseil d’orientation (CO) présidé par l’Administrateur général du CEA. Il assiste le directeur de l’INSTN en émettant des avis sur toutes les questions stratégiques et opérationnelles concernant notamment l’organisation, le plan </w:t>
      </w:r>
      <w:r w:rsidR="00994F84" w:rsidRPr="005757EA">
        <w:rPr>
          <w:sz w:val="24"/>
          <w:szCs w:val="24"/>
        </w:rPr>
        <w:t xml:space="preserve">annuel </w:t>
      </w:r>
      <w:r w:rsidR="00627EE0" w:rsidRPr="005757EA">
        <w:rPr>
          <w:sz w:val="24"/>
          <w:szCs w:val="24"/>
        </w:rPr>
        <w:t xml:space="preserve">d'actions, le budget et le plan d'emploi de l’INSTN. Il a des prérogatives qui s’apparentent à celles d’un conseil d’administration. </w:t>
      </w:r>
    </w:p>
    <w:p w14:paraId="01C87FB2" w14:textId="206AF9EB" w:rsidR="00627EE0" w:rsidRPr="005757EA" w:rsidRDefault="00627EE0" w:rsidP="00627EE0">
      <w:pPr>
        <w:pStyle w:val="Titre1"/>
        <w:spacing w:line="276" w:lineRule="auto"/>
      </w:pPr>
      <w:r w:rsidRPr="005757EA">
        <w:t>Le Comité d’éducation à l’environnement et au développement durable</w:t>
      </w:r>
      <w:r w:rsidRPr="005757EA">
        <w:rPr>
          <w:b w:val="0"/>
          <w:sz w:val="44"/>
          <w:szCs w:val="32"/>
        </w:rPr>
        <w:t xml:space="preserve"> </w:t>
      </w:r>
      <w:r w:rsidRPr="005757EA">
        <w:t xml:space="preserve">dans la gouvernance de l’INSTN </w:t>
      </w:r>
    </w:p>
    <w:p w14:paraId="65A1DCA3" w14:textId="01DF2F61" w:rsidR="001654FC" w:rsidRDefault="005D1A60" w:rsidP="00A43991">
      <w:pPr>
        <w:spacing w:line="276" w:lineRule="auto"/>
        <w:rPr>
          <w:sz w:val="24"/>
          <w:szCs w:val="24"/>
        </w:rPr>
      </w:pPr>
      <w:r w:rsidRPr="005757EA">
        <w:rPr>
          <w:sz w:val="24"/>
          <w:szCs w:val="24"/>
        </w:rPr>
        <w:t>Le Comité d’éducation à l’environnement et au développement durable de l’INSTN, créé en 2022, est un Comité consultatif pour la direction de l’INSTN et pour ses deux conseils pour tous les sujets relevant du développement durable</w:t>
      </w:r>
      <w:r w:rsidR="00994F84" w:rsidRPr="005757EA">
        <w:rPr>
          <w:sz w:val="24"/>
          <w:szCs w:val="24"/>
        </w:rPr>
        <w:t xml:space="preserve"> au sens des 17 ODD définis par l’ONU</w:t>
      </w:r>
      <w:r w:rsidRPr="005757EA">
        <w:rPr>
          <w:sz w:val="24"/>
          <w:szCs w:val="24"/>
        </w:rPr>
        <w:t xml:space="preserve">. </w:t>
      </w:r>
    </w:p>
    <w:p w14:paraId="6A294C0A" w14:textId="1E41BC77" w:rsidR="005838CC" w:rsidRDefault="005838CC" w:rsidP="00A72B75">
      <w:pPr>
        <w:pStyle w:val="Titre1"/>
        <w:spacing w:line="276" w:lineRule="auto"/>
      </w:pPr>
      <w:r w:rsidRPr="00A72B75">
        <w:t>Membres</w:t>
      </w:r>
      <w:r w:rsidR="00B108C8">
        <w:t xml:space="preserve"> du CEEDD</w:t>
      </w:r>
    </w:p>
    <w:p w14:paraId="77645875" w14:textId="59BCD631" w:rsidR="005838CC" w:rsidRDefault="005838CC" w:rsidP="00A72B75">
      <w:r>
        <w:t>Le CEEDD est composé de :</w:t>
      </w:r>
    </w:p>
    <w:p w14:paraId="3C71EF91" w14:textId="7633066D" w:rsidR="004D2914" w:rsidRDefault="004D2914" w:rsidP="00E07CCA">
      <w:pPr>
        <w:pStyle w:val="Paragraphedeliste"/>
        <w:numPr>
          <w:ilvl w:val="0"/>
          <w:numId w:val="11"/>
        </w:numPr>
      </w:pPr>
      <w:r>
        <w:t>R</w:t>
      </w:r>
      <w:r w:rsidR="00F87A44">
        <w:t xml:space="preserve">eprésentant de la </w:t>
      </w:r>
      <w:r w:rsidR="006E0B6D">
        <w:t>d</w:t>
      </w:r>
      <w:r>
        <w:t>irection de l’INSTN</w:t>
      </w:r>
      <w:r w:rsidR="00352B96">
        <w:t>,</w:t>
      </w:r>
    </w:p>
    <w:p w14:paraId="67EF0470" w14:textId="1B1A77AD" w:rsidR="005838CC" w:rsidRDefault="005838CC" w:rsidP="00E07CCA">
      <w:pPr>
        <w:pStyle w:val="Paragraphedeliste"/>
        <w:numPr>
          <w:ilvl w:val="0"/>
          <w:numId w:val="11"/>
        </w:numPr>
      </w:pPr>
      <w:r>
        <w:t>Responsable développement durable de l’INSTN</w:t>
      </w:r>
      <w:r w:rsidR="00352B96">
        <w:t>,</w:t>
      </w:r>
    </w:p>
    <w:p w14:paraId="6C892C5C" w14:textId="5D682C2D" w:rsidR="004D2914" w:rsidRDefault="00352B96" w:rsidP="00E07CCA">
      <w:pPr>
        <w:pStyle w:val="Paragraphedeliste"/>
        <w:numPr>
          <w:ilvl w:val="0"/>
          <w:numId w:val="11"/>
        </w:numPr>
      </w:pPr>
      <w:r>
        <w:t>Référent</w:t>
      </w:r>
      <w:r w:rsidR="004D2914">
        <w:t xml:space="preserve"> </w:t>
      </w:r>
      <w:r w:rsidR="006E0B6D">
        <w:t>d</w:t>
      </w:r>
      <w:r w:rsidR="004D2914">
        <w:t>iversité</w:t>
      </w:r>
      <w:r>
        <w:t>,</w:t>
      </w:r>
    </w:p>
    <w:p w14:paraId="0B0A03EB" w14:textId="2CE88718" w:rsidR="005838CC" w:rsidRDefault="00A72B75" w:rsidP="00E07CCA">
      <w:pPr>
        <w:pStyle w:val="Paragraphedeliste"/>
        <w:numPr>
          <w:ilvl w:val="0"/>
          <w:numId w:val="11"/>
        </w:numPr>
      </w:pPr>
      <w:r>
        <w:t>D</w:t>
      </w:r>
      <w:r w:rsidR="005838CC">
        <w:t>’un responsable pédagogique ou assistante de formation de chaque unité d’enseignement</w:t>
      </w:r>
      <w:r w:rsidR="00352B96">
        <w:t>,</w:t>
      </w:r>
    </w:p>
    <w:p w14:paraId="1A665317" w14:textId="01A91C36" w:rsidR="005838CC" w:rsidRDefault="005838CC" w:rsidP="00E07CCA">
      <w:pPr>
        <w:pStyle w:val="Paragraphedeliste"/>
        <w:numPr>
          <w:ilvl w:val="0"/>
          <w:numId w:val="11"/>
        </w:numPr>
      </w:pPr>
      <w:r>
        <w:t>Etudiant délégué du Génie atomique</w:t>
      </w:r>
      <w:r w:rsidR="00352B96">
        <w:t>,</w:t>
      </w:r>
    </w:p>
    <w:p w14:paraId="19744195" w14:textId="692E5860" w:rsidR="005838CC" w:rsidRDefault="0074708D" w:rsidP="00E07CCA">
      <w:pPr>
        <w:pStyle w:val="Paragraphedeliste"/>
        <w:numPr>
          <w:ilvl w:val="0"/>
          <w:numId w:val="11"/>
        </w:numPr>
      </w:pPr>
      <w:r>
        <w:t>Etudiant délégué du DQPRM</w:t>
      </w:r>
      <w:r w:rsidR="00352B96">
        <w:t>,</w:t>
      </w:r>
    </w:p>
    <w:p w14:paraId="1A8F5915" w14:textId="7131F999" w:rsidR="00352B96" w:rsidRDefault="00352B96" w:rsidP="00E07CCA">
      <w:pPr>
        <w:pStyle w:val="Paragraphedeliste"/>
        <w:numPr>
          <w:ilvl w:val="0"/>
          <w:numId w:val="11"/>
        </w:numPr>
      </w:pPr>
      <w:r>
        <w:t>Autres étudiants délégués,</w:t>
      </w:r>
    </w:p>
    <w:p w14:paraId="7B19665F" w14:textId="2BC9FBFB" w:rsidR="0074708D" w:rsidRDefault="0074708D" w:rsidP="00E07CCA">
      <w:pPr>
        <w:pStyle w:val="Paragraphedeliste"/>
        <w:numPr>
          <w:ilvl w:val="0"/>
          <w:numId w:val="11"/>
        </w:numPr>
      </w:pPr>
      <w:r>
        <w:t>des chargés d</w:t>
      </w:r>
      <w:r w:rsidR="00352B96">
        <w:t>’environnement des UE rattachées à des centres certifiés ISO 14 001,</w:t>
      </w:r>
    </w:p>
    <w:p w14:paraId="27400D58" w14:textId="3D5E0756" w:rsidR="0074708D" w:rsidRDefault="0074708D" w:rsidP="00E07CCA">
      <w:pPr>
        <w:pStyle w:val="Paragraphedeliste"/>
        <w:numPr>
          <w:ilvl w:val="0"/>
          <w:numId w:val="11"/>
        </w:numPr>
      </w:pPr>
      <w:r>
        <w:t>de volontaires</w:t>
      </w:r>
      <w:r w:rsidR="00352B96">
        <w:t>,</w:t>
      </w:r>
    </w:p>
    <w:p w14:paraId="35EF6DEC" w14:textId="23F4ABD7" w:rsidR="006E0B6D" w:rsidRDefault="006E0B6D" w:rsidP="00E07CCA">
      <w:pPr>
        <w:pStyle w:val="Paragraphedeliste"/>
        <w:numPr>
          <w:ilvl w:val="0"/>
          <w:numId w:val="11"/>
        </w:numPr>
      </w:pPr>
      <w:r>
        <w:t>d’invités</w:t>
      </w:r>
      <w:r w:rsidR="00A72B75">
        <w:t>.</w:t>
      </w:r>
    </w:p>
    <w:p w14:paraId="7C7126D3" w14:textId="685D5010" w:rsidR="00352B96" w:rsidRPr="00A72B75" w:rsidRDefault="00352B96" w:rsidP="00352B96">
      <w:r>
        <w:t xml:space="preserve">Certaines fonctions peuvent être cumulées. </w:t>
      </w:r>
    </w:p>
    <w:p w14:paraId="0D9A4650" w14:textId="05C79068" w:rsidR="00CB1F5D" w:rsidRPr="005757EA" w:rsidRDefault="005D1A60" w:rsidP="00A43991">
      <w:pPr>
        <w:pStyle w:val="Titre1"/>
        <w:spacing w:line="276" w:lineRule="auto"/>
      </w:pPr>
      <w:r w:rsidRPr="005757EA">
        <w:t>C</w:t>
      </w:r>
      <w:r w:rsidR="00DE1A2F" w:rsidRPr="005757EA">
        <w:t xml:space="preserve">ontexte </w:t>
      </w:r>
    </w:p>
    <w:p w14:paraId="29E289B9" w14:textId="2C18C60D" w:rsidR="00750697" w:rsidRPr="005757EA" w:rsidRDefault="005D1A60" w:rsidP="00A43991">
      <w:pPr>
        <w:pStyle w:val="Titre10"/>
        <w:rPr>
          <w:rFonts w:asciiTheme="minorHAnsi" w:hAnsiTheme="minorHAnsi" w:cstheme="minorHAnsi"/>
          <w:b w:val="0"/>
          <w:sz w:val="24"/>
          <w:szCs w:val="24"/>
        </w:rPr>
      </w:pPr>
      <w:r w:rsidRPr="005757EA">
        <w:rPr>
          <w:rFonts w:asciiTheme="minorHAnsi" w:hAnsiTheme="minorHAnsi" w:cstheme="minorHAnsi"/>
          <w:b w:val="0"/>
          <w:bCs/>
          <w:sz w:val="24"/>
          <w:szCs w:val="24"/>
        </w:rPr>
        <w:t>L’enseignement supérieur est sollicité pour renforcer son implication dans la lutte contre le réchauffement climatique, la transition écologique</w:t>
      </w:r>
      <w:r w:rsidR="00750697" w:rsidRPr="005757EA">
        <w:rPr>
          <w:rFonts w:asciiTheme="minorHAnsi" w:hAnsiTheme="minorHAnsi" w:cstheme="minorHAnsi"/>
          <w:b w:val="0"/>
          <w:bCs/>
          <w:sz w:val="24"/>
          <w:szCs w:val="24"/>
        </w:rPr>
        <w:t xml:space="preserve"> et environnementale ainsi que</w:t>
      </w:r>
      <w:r w:rsidRPr="005757EA">
        <w:rPr>
          <w:rFonts w:asciiTheme="minorHAnsi" w:hAnsiTheme="minorHAnsi" w:cstheme="minorHAnsi"/>
          <w:b w:val="0"/>
          <w:bCs/>
          <w:sz w:val="24"/>
          <w:szCs w:val="24"/>
        </w:rPr>
        <w:t xml:space="preserve"> le développement durable</w:t>
      </w:r>
      <w:r w:rsidR="00750697" w:rsidRPr="005757EA">
        <w:rPr>
          <w:rFonts w:asciiTheme="minorHAnsi" w:hAnsiTheme="minorHAnsi" w:cstheme="minorHAnsi"/>
          <w:b w:val="0"/>
          <w:bCs/>
          <w:sz w:val="24"/>
          <w:szCs w:val="24"/>
        </w:rPr>
        <w:t xml:space="preserve"> et la responsabilité sociétale. </w:t>
      </w:r>
      <w:r w:rsidRPr="005757EA">
        <w:rPr>
          <w:rFonts w:asciiTheme="minorHAnsi" w:hAnsiTheme="minorHAnsi" w:cstheme="minorHAnsi"/>
          <w:b w:val="0"/>
          <w:bCs/>
          <w:sz w:val="24"/>
          <w:szCs w:val="24"/>
        </w:rPr>
        <w:t xml:space="preserve"> </w:t>
      </w:r>
      <w:r w:rsidR="00750697" w:rsidRPr="005757EA">
        <w:rPr>
          <w:rFonts w:asciiTheme="minorHAnsi" w:hAnsiTheme="minorHAnsi" w:cstheme="minorHAnsi"/>
          <w:b w:val="0"/>
          <w:sz w:val="24"/>
          <w:szCs w:val="24"/>
        </w:rPr>
        <w:t xml:space="preserve">La </w:t>
      </w:r>
      <w:r w:rsidR="00750697" w:rsidRPr="005757EA">
        <w:rPr>
          <w:rFonts w:asciiTheme="minorHAnsi" w:hAnsiTheme="minorHAnsi" w:cstheme="minorHAnsi"/>
          <w:b w:val="0"/>
          <w:i/>
          <w:sz w:val="24"/>
          <w:szCs w:val="24"/>
        </w:rPr>
        <w:t xml:space="preserve">loi Grenelle 1 dans son article 55 du 3 août </w:t>
      </w:r>
      <w:r w:rsidR="00750697" w:rsidRPr="005757EA">
        <w:rPr>
          <w:rFonts w:asciiTheme="minorHAnsi" w:hAnsiTheme="minorHAnsi" w:cstheme="minorHAnsi"/>
          <w:b w:val="0"/>
          <w:i/>
          <w:sz w:val="24"/>
          <w:szCs w:val="24"/>
        </w:rPr>
        <w:lastRenderedPageBreak/>
        <w:t>2009</w:t>
      </w:r>
      <w:r w:rsidR="00750697" w:rsidRPr="005757EA">
        <w:rPr>
          <w:rFonts w:asciiTheme="minorHAnsi" w:hAnsiTheme="minorHAnsi" w:cstheme="minorHAnsi"/>
          <w:b w:val="0"/>
          <w:sz w:val="24"/>
          <w:szCs w:val="24"/>
        </w:rPr>
        <w:t xml:space="preserve">, impose ainsi à tous les établissements d'enseignement supérieur de mettre en place une démarche Développement durable dans ses dimensions économique, sociétale et environnementale. Un label </w:t>
      </w:r>
      <w:r w:rsidR="00352B96">
        <w:rPr>
          <w:rFonts w:asciiTheme="minorHAnsi" w:hAnsiTheme="minorHAnsi" w:cstheme="minorHAnsi"/>
          <w:b w:val="0"/>
          <w:sz w:val="24"/>
          <w:szCs w:val="24"/>
        </w:rPr>
        <w:t>« </w:t>
      </w:r>
      <w:r w:rsidR="00750697" w:rsidRPr="005757EA">
        <w:rPr>
          <w:rFonts w:asciiTheme="minorHAnsi" w:hAnsiTheme="minorHAnsi" w:cstheme="minorHAnsi"/>
          <w:b w:val="0"/>
          <w:sz w:val="24"/>
          <w:szCs w:val="24"/>
        </w:rPr>
        <w:t>Développement durable et responsabilité sociétale</w:t>
      </w:r>
      <w:r w:rsidR="00352B96">
        <w:rPr>
          <w:rFonts w:asciiTheme="minorHAnsi" w:hAnsiTheme="minorHAnsi" w:cstheme="minorHAnsi"/>
          <w:b w:val="0"/>
          <w:sz w:val="24"/>
          <w:szCs w:val="24"/>
        </w:rPr>
        <w:t> »</w:t>
      </w:r>
      <w:r w:rsidR="00750697" w:rsidRPr="005757EA">
        <w:rPr>
          <w:rFonts w:asciiTheme="minorHAnsi" w:hAnsiTheme="minorHAnsi" w:cstheme="minorHAnsi"/>
          <w:b w:val="0"/>
          <w:sz w:val="24"/>
          <w:szCs w:val="24"/>
        </w:rPr>
        <w:t xml:space="preserve"> (DDRS) a été développé auquel l’INSTN prévoit de candidater en 2025. L’établissement, inscrit au Cirses en 2020, a rempli et validé sa première auto-évaluation DDRS en 2021. Développement durable et responsabilité sociétale sont devenus l’un des objectifs de l’INSTN dans son plan d’orientations stratégiques 2022-2024. </w:t>
      </w:r>
    </w:p>
    <w:p w14:paraId="2D280BAA" w14:textId="1D498152" w:rsidR="00750697" w:rsidRPr="005757EA" w:rsidRDefault="00750697" w:rsidP="00A43991">
      <w:pPr>
        <w:spacing w:line="276" w:lineRule="auto"/>
        <w:rPr>
          <w:sz w:val="24"/>
          <w:szCs w:val="24"/>
        </w:rPr>
      </w:pPr>
      <w:r w:rsidRPr="005757EA">
        <w:rPr>
          <w:sz w:val="24"/>
          <w:szCs w:val="24"/>
        </w:rPr>
        <w:t xml:space="preserve">Dans un cadre plus large, le Mesri a créé un groupe de travail « Enseigner la transition écologique dans le supérieur », présidé par Jean Jouzel, qui a remis deux rapports au ministère. </w:t>
      </w:r>
      <w:r w:rsidRPr="005757EA">
        <w:rPr>
          <w:color w:val="000000"/>
          <w:sz w:val="24"/>
          <w:szCs w:val="24"/>
        </w:rPr>
        <w:t>Le premier rapport Jouzel a déjà entrainé une modification de la loi de programmation de la recherche pour les années 2021 à 2030 (</w:t>
      </w:r>
      <w:hyperlink r:id="rId9" w:history="1">
        <w:r w:rsidRPr="005757EA">
          <w:rPr>
            <w:rStyle w:val="Lienhypertexte"/>
            <w:i/>
            <w:sz w:val="24"/>
            <w:szCs w:val="24"/>
          </w:rPr>
          <w:t>LOI n° 2020-1674 du 24 décembre 2020</w:t>
        </w:r>
      </w:hyperlink>
      <w:r w:rsidRPr="005757EA">
        <w:rPr>
          <w:sz w:val="24"/>
          <w:szCs w:val="24"/>
        </w:rPr>
        <w:t xml:space="preserve">) qui stipule que </w:t>
      </w:r>
      <w:r w:rsidRPr="005757EA">
        <w:rPr>
          <w:color w:val="000000"/>
          <w:sz w:val="24"/>
          <w:szCs w:val="24"/>
        </w:rPr>
        <w:t>le service public de l'enseignement supérieur doit dorénavant contribuer</w:t>
      </w:r>
      <w:r w:rsidRPr="005757EA">
        <w:rPr>
          <w:color w:val="FF0000"/>
          <w:sz w:val="24"/>
          <w:szCs w:val="24"/>
        </w:rPr>
        <w:t xml:space="preserve"> </w:t>
      </w:r>
      <w:r w:rsidRPr="005757EA">
        <w:rPr>
          <w:sz w:val="24"/>
          <w:szCs w:val="24"/>
        </w:rPr>
        <w:t>« </w:t>
      </w:r>
      <w:r w:rsidRPr="005757EA">
        <w:rPr>
          <w:i/>
          <w:sz w:val="24"/>
          <w:szCs w:val="24"/>
        </w:rPr>
        <w:t>à la sensibilisation et à la formation aux enjeux de la transition écologique et du développement durable</w:t>
      </w:r>
      <w:r w:rsidRPr="005757EA">
        <w:rPr>
          <w:sz w:val="24"/>
          <w:szCs w:val="24"/>
        </w:rPr>
        <w:t xml:space="preserve"> ». </w:t>
      </w:r>
    </w:p>
    <w:p w14:paraId="067B88BF" w14:textId="77777777" w:rsidR="005D1A60" w:rsidRPr="005757EA" w:rsidRDefault="005D1A60" w:rsidP="00A43991">
      <w:pPr>
        <w:tabs>
          <w:tab w:val="clear" w:pos="560"/>
        </w:tabs>
        <w:autoSpaceDE w:val="0"/>
        <w:autoSpaceDN w:val="0"/>
        <w:adjustRightInd w:val="0"/>
        <w:spacing w:before="0" w:line="276" w:lineRule="auto"/>
        <w:rPr>
          <w:bCs/>
          <w:sz w:val="24"/>
          <w:szCs w:val="24"/>
          <w:lang w:eastAsia="en-US"/>
        </w:rPr>
      </w:pPr>
    </w:p>
    <w:p w14:paraId="5BEE69E5" w14:textId="652435E2" w:rsidR="00DE1A2F" w:rsidRPr="005757EA" w:rsidRDefault="00DE1A2F" w:rsidP="00A43991">
      <w:pPr>
        <w:tabs>
          <w:tab w:val="clear" w:pos="560"/>
        </w:tabs>
        <w:autoSpaceDE w:val="0"/>
        <w:autoSpaceDN w:val="0"/>
        <w:adjustRightInd w:val="0"/>
        <w:spacing w:before="0" w:line="276" w:lineRule="auto"/>
        <w:rPr>
          <w:sz w:val="24"/>
          <w:szCs w:val="24"/>
          <w:lang w:eastAsia="en-US"/>
        </w:rPr>
      </w:pPr>
      <w:r w:rsidRPr="005757EA">
        <w:rPr>
          <w:bCs/>
          <w:sz w:val="24"/>
          <w:szCs w:val="24"/>
          <w:lang w:eastAsia="en-US"/>
        </w:rPr>
        <w:t xml:space="preserve">La convention citoyenne pour le climat </w:t>
      </w:r>
      <w:r w:rsidR="00B334BE" w:rsidRPr="005757EA">
        <w:rPr>
          <w:bCs/>
          <w:sz w:val="24"/>
          <w:szCs w:val="24"/>
          <w:lang w:eastAsia="en-US"/>
        </w:rPr>
        <w:t xml:space="preserve">(CCC) </w:t>
      </w:r>
      <w:r w:rsidRPr="005757EA">
        <w:rPr>
          <w:bCs/>
          <w:sz w:val="24"/>
          <w:szCs w:val="24"/>
          <w:lang w:eastAsia="en-US"/>
        </w:rPr>
        <w:t xml:space="preserve">a remis </w:t>
      </w:r>
      <w:hyperlink r:id="rId10" w:history="1">
        <w:r w:rsidRPr="005757EA">
          <w:rPr>
            <w:rStyle w:val="Lienhypertexte"/>
            <w:bCs/>
            <w:sz w:val="24"/>
            <w:szCs w:val="24"/>
            <w:lang w:eastAsia="en-US"/>
          </w:rPr>
          <w:t>un rapport</w:t>
        </w:r>
      </w:hyperlink>
      <w:r w:rsidRPr="005757EA">
        <w:rPr>
          <w:bCs/>
          <w:sz w:val="24"/>
          <w:szCs w:val="24"/>
          <w:lang w:eastAsia="en-US"/>
        </w:rPr>
        <w:t xml:space="preserve"> dont la dernière </w:t>
      </w:r>
      <w:r w:rsidR="00354D24" w:rsidRPr="005757EA">
        <w:rPr>
          <w:bCs/>
          <w:sz w:val="24"/>
          <w:szCs w:val="24"/>
          <w:lang w:eastAsia="en-US"/>
        </w:rPr>
        <w:t>version date du 29</w:t>
      </w:r>
      <w:r w:rsidRPr="005757EA">
        <w:rPr>
          <w:bCs/>
          <w:sz w:val="24"/>
          <w:szCs w:val="24"/>
          <w:lang w:eastAsia="en-US"/>
        </w:rPr>
        <w:t xml:space="preserve"> janvier 2021. </w:t>
      </w:r>
      <w:r w:rsidR="00354D24" w:rsidRPr="005757EA">
        <w:rPr>
          <w:sz w:val="24"/>
          <w:szCs w:val="24"/>
          <w:lang w:eastAsia="en-US"/>
        </w:rPr>
        <w:t>150 citoyennes et citoyens libres, indépendants de tout parti ou influence, représentatifs de la</w:t>
      </w:r>
      <w:r w:rsidR="008E58FC" w:rsidRPr="005757EA">
        <w:rPr>
          <w:bCs/>
          <w:sz w:val="24"/>
          <w:szCs w:val="24"/>
          <w:lang w:eastAsia="en-US"/>
        </w:rPr>
        <w:t xml:space="preserve"> </w:t>
      </w:r>
      <w:r w:rsidR="00354D24" w:rsidRPr="005757EA">
        <w:rPr>
          <w:sz w:val="24"/>
          <w:szCs w:val="24"/>
          <w:lang w:eastAsia="en-US"/>
        </w:rPr>
        <w:t>Société, de toutes origines et professions ont vécu « </w:t>
      </w:r>
      <w:r w:rsidR="00354D24" w:rsidRPr="005757EA">
        <w:rPr>
          <w:i/>
          <w:sz w:val="24"/>
          <w:szCs w:val="24"/>
          <w:lang w:eastAsia="en-US"/>
        </w:rPr>
        <w:t>une véritable prise de conscience de l’urgence climatique</w:t>
      </w:r>
      <w:r w:rsidR="00354D24" w:rsidRPr="005757EA">
        <w:rPr>
          <w:sz w:val="24"/>
          <w:szCs w:val="24"/>
          <w:lang w:eastAsia="en-US"/>
        </w:rPr>
        <w:t> »</w:t>
      </w:r>
      <w:r w:rsidR="00354D24" w:rsidRPr="005757EA">
        <w:rPr>
          <w:rStyle w:val="Appelnotedebasdep"/>
          <w:sz w:val="24"/>
          <w:szCs w:val="24"/>
          <w:lang w:eastAsia="en-US"/>
        </w:rPr>
        <w:footnoteReference w:id="1"/>
      </w:r>
      <w:r w:rsidR="00354D24" w:rsidRPr="005757EA">
        <w:rPr>
          <w:sz w:val="24"/>
          <w:szCs w:val="24"/>
          <w:lang w:eastAsia="en-US"/>
        </w:rPr>
        <w:t>.</w:t>
      </w:r>
      <w:r w:rsidR="00383658" w:rsidRPr="005757EA">
        <w:rPr>
          <w:sz w:val="24"/>
          <w:szCs w:val="24"/>
          <w:lang w:eastAsia="en-US"/>
        </w:rPr>
        <w:t xml:space="preserve"> </w:t>
      </w:r>
      <w:r w:rsidR="00354D24" w:rsidRPr="005757EA">
        <w:rPr>
          <w:sz w:val="24"/>
          <w:szCs w:val="24"/>
          <w:lang w:eastAsia="en-US"/>
        </w:rPr>
        <w:t xml:space="preserve">Ce rapport présente un travail important, validé </w:t>
      </w:r>
      <w:r w:rsidR="0048764A">
        <w:rPr>
          <w:sz w:val="24"/>
          <w:szCs w:val="24"/>
          <w:lang w:eastAsia="en-US"/>
        </w:rPr>
        <w:t>collégialement par les contributeurs</w:t>
      </w:r>
      <w:r w:rsidR="00354D24" w:rsidRPr="005757EA">
        <w:rPr>
          <w:sz w:val="24"/>
          <w:szCs w:val="24"/>
          <w:lang w:eastAsia="en-US"/>
        </w:rPr>
        <w:t xml:space="preserve">. Il </w:t>
      </w:r>
      <w:r w:rsidR="00383658" w:rsidRPr="005757EA">
        <w:rPr>
          <w:sz w:val="24"/>
          <w:szCs w:val="24"/>
          <w:lang w:eastAsia="en-US"/>
        </w:rPr>
        <w:t>préconise</w:t>
      </w:r>
      <w:r w:rsidR="00354D24" w:rsidRPr="005757EA">
        <w:rPr>
          <w:sz w:val="24"/>
          <w:szCs w:val="24"/>
          <w:lang w:eastAsia="en-US"/>
        </w:rPr>
        <w:t xml:space="preserve"> la création de Comité</w:t>
      </w:r>
      <w:r w:rsidR="008E58FC" w:rsidRPr="005757EA">
        <w:rPr>
          <w:sz w:val="24"/>
          <w:szCs w:val="24"/>
          <w:lang w:eastAsia="en-US"/>
        </w:rPr>
        <w:t>s</w:t>
      </w:r>
      <w:r w:rsidR="00354D24" w:rsidRPr="005757EA">
        <w:rPr>
          <w:sz w:val="24"/>
          <w:szCs w:val="24"/>
          <w:lang w:eastAsia="en-US"/>
        </w:rPr>
        <w:t xml:space="preserve"> d’enseignement et d’éducation au développement durable (CEEDD) dans les établissements scolaires. </w:t>
      </w:r>
      <w:r w:rsidR="00383658" w:rsidRPr="005757EA">
        <w:rPr>
          <w:sz w:val="24"/>
          <w:szCs w:val="24"/>
          <w:lang w:eastAsia="en-US"/>
        </w:rPr>
        <w:t>L</w:t>
      </w:r>
      <w:r w:rsidR="008E58FC" w:rsidRPr="005757EA">
        <w:rPr>
          <w:sz w:val="24"/>
          <w:szCs w:val="24"/>
          <w:lang w:eastAsia="en-US"/>
        </w:rPr>
        <w:t xml:space="preserve">es missions définies sont applicables à un établissement d’enseignement supérieur </w:t>
      </w:r>
      <w:r w:rsidR="00383658" w:rsidRPr="005757EA">
        <w:rPr>
          <w:sz w:val="24"/>
          <w:szCs w:val="24"/>
          <w:lang w:eastAsia="en-US"/>
        </w:rPr>
        <w:t xml:space="preserve">comme l’INSTN </w:t>
      </w:r>
      <w:r w:rsidR="008E58FC" w:rsidRPr="005757EA">
        <w:rPr>
          <w:sz w:val="24"/>
          <w:szCs w:val="24"/>
          <w:lang w:eastAsia="en-US"/>
        </w:rPr>
        <w:t>et nous proposons de garder cette même dénomination</w:t>
      </w:r>
      <w:r w:rsidR="00750697" w:rsidRPr="005757EA">
        <w:rPr>
          <w:sz w:val="24"/>
          <w:szCs w:val="24"/>
          <w:lang w:eastAsia="en-US"/>
        </w:rPr>
        <w:t xml:space="preserve"> tout en adaptant les missions </w:t>
      </w:r>
      <w:r w:rsidR="001845C5" w:rsidRPr="005757EA">
        <w:rPr>
          <w:sz w:val="24"/>
          <w:szCs w:val="24"/>
          <w:lang w:eastAsia="en-US"/>
        </w:rPr>
        <w:t xml:space="preserve">à nos objectifs et </w:t>
      </w:r>
      <w:r w:rsidR="00750697" w:rsidRPr="005757EA">
        <w:rPr>
          <w:sz w:val="24"/>
          <w:szCs w:val="24"/>
          <w:lang w:eastAsia="en-US"/>
        </w:rPr>
        <w:t>à nos besoins</w:t>
      </w:r>
      <w:r w:rsidR="0016646E" w:rsidRPr="005757EA">
        <w:rPr>
          <w:sz w:val="24"/>
          <w:szCs w:val="24"/>
          <w:lang w:eastAsia="en-US"/>
        </w:rPr>
        <w:t xml:space="preserve">. </w:t>
      </w:r>
    </w:p>
    <w:p w14:paraId="4991FC90" w14:textId="70AD7B5F" w:rsidR="00591172" w:rsidRPr="005757EA" w:rsidRDefault="00591172" w:rsidP="00A43991">
      <w:pPr>
        <w:tabs>
          <w:tab w:val="clear" w:pos="560"/>
        </w:tabs>
        <w:autoSpaceDE w:val="0"/>
        <w:autoSpaceDN w:val="0"/>
        <w:adjustRightInd w:val="0"/>
        <w:spacing w:before="0" w:line="276" w:lineRule="auto"/>
        <w:rPr>
          <w:iCs/>
          <w:color w:val="000000"/>
          <w:lang w:eastAsia="en-US"/>
        </w:rPr>
      </w:pPr>
    </w:p>
    <w:p w14:paraId="01CBCE27" w14:textId="447C8979" w:rsidR="008E58FC" w:rsidRPr="005757EA" w:rsidRDefault="008E58FC" w:rsidP="00A43991">
      <w:pPr>
        <w:pStyle w:val="Titre1"/>
        <w:spacing w:line="276" w:lineRule="auto"/>
      </w:pPr>
      <w:r w:rsidRPr="005757EA">
        <w:t>Missions du CEEDD de l’INSTN</w:t>
      </w:r>
    </w:p>
    <w:p w14:paraId="39B6FC8A" w14:textId="59C6FC77" w:rsidR="000C4D9B" w:rsidRPr="005757EA" w:rsidRDefault="001165D6" w:rsidP="00A43991">
      <w:pPr>
        <w:tabs>
          <w:tab w:val="clear" w:pos="560"/>
        </w:tabs>
        <w:autoSpaceDE w:val="0"/>
        <w:autoSpaceDN w:val="0"/>
        <w:adjustRightInd w:val="0"/>
        <w:spacing w:before="0" w:line="276" w:lineRule="auto"/>
        <w:rPr>
          <w:bCs/>
          <w:sz w:val="24"/>
          <w:szCs w:val="24"/>
          <w:lang w:eastAsia="en-US"/>
        </w:rPr>
      </w:pPr>
      <w:r w:rsidRPr="005757EA">
        <w:rPr>
          <w:bCs/>
          <w:sz w:val="24"/>
          <w:szCs w:val="24"/>
          <w:lang w:eastAsia="en-US"/>
        </w:rPr>
        <w:t>Dans un premier temps, n</w:t>
      </w:r>
      <w:r w:rsidR="00C23A72" w:rsidRPr="005757EA">
        <w:rPr>
          <w:bCs/>
          <w:sz w:val="24"/>
          <w:szCs w:val="24"/>
          <w:lang w:eastAsia="en-US"/>
        </w:rPr>
        <w:t xml:space="preserve">ous </w:t>
      </w:r>
      <w:r w:rsidR="00BE27E0" w:rsidRPr="005757EA">
        <w:rPr>
          <w:bCs/>
          <w:sz w:val="24"/>
          <w:szCs w:val="24"/>
          <w:lang w:eastAsia="en-US"/>
        </w:rPr>
        <w:t>adaptons</w:t>
      </w:r>
      <w:r w:rsidR="00C23A72" w:rsidRPr="005757EA">
        <w:rPr>
          <w:bCs/>
          <w:sz w:val="24"/>
          <w:szCs w:val="24"/>
          <w:lang w:eastAsia="en-US"/>
        </w:rPr>
        <w:t xml:space="preserve"> </w:t>
      </w:r>
      <w:r w:rsidR="00BE27E0" w:rsidRPr="005757EA">
        <w:rPr>
          <w:bCs/>
          <w:sz w:val="24"/>
          <w:szCs w:val="24"/>
          <w:lang w:eastAsia="en-US"/>
        </w:rPr>
        <w:t>l</w:t>
      </w:r>
      <w:r w:rsidR="00C23A72" w:rsidRPr="005757EA">
        <w:rPr>
          <w:bCs/>
          <w:sz w:val="24"/>
          <w:szCs w:val="24"/>
          <w:lang w:eastAsia="en-US"/>
        </w:rPr>
        <w:t>es missions</w:t>
      </w:r>
      <w:r w:rsidR="00BE27E0" w:rsidRPr="005757EA">
        <w:rPr>
          <w:bCs/>
          <w:sz w:val="24"/>
          <w:szCs w:val="24"/>
          <w:lang w:eastAsia="en-US"/>
        </w:rPr>
        <w:t xml:space="preserve"> des CEEDD </w:t>
      </w:r>
      <w:r w:rsidR="00B2624B" w:rsidRPr="005757EA">
        <w:rPr>
          <w:bCs/>
          <w:sz w:val="24"/>
          <w:szCs w:val="24"/>
          <w:lang w:eastAsia="en-US"/>
        </w:rPr>
        <w:t>approuvées</w:t>
      </w:r>
      <w:r w:rsidR="00BE27E0" w:rsidRPr="005757EA">
        <w:rPr>
          <w:bCs/>
          <w:sz w:val="24"/>
          <w:szCs w:val="24"/>
          <w:lang w:eastAsia="en-US"/>
        </w:rPr>
        <w:t xml:space="preserve"> par la CCC</w:t>
      </w:r>
      <w:r w:rsidR="00AC3DFD" w:rsidRPr="005757EA">
        <w:rPr>
          <w:bCs/>
          <w:sz w:val="24"/>
          <w:szCs w:val="24"/>
          <w:lang w:eastAsia="en-US"/>
        </w:rPr>
        <w:t xml:space="preserve"> (cf</w:t>
      </w:r>
      <w:r w:rsidR="001845C5" w:rsidRPr="005757EA">
        <w:rPr>
          <w:bCs/>
          <w:sz w:val="24"/>
          <w:szCs w:val="24"/>
          <w:lang w:eastAsia="en-US"/>
        </w:rPr>
        <w:t>.</w:t>
      </w:r>
      <w:r w:rsidR="00AC3DFD" w:rsidRPr="005757EA">
        <w:rPr>
          <w:bCs/>
          <w:sz w:val="24"/>
          <w:szCs w:val="24"/>
          <w:lang w:eastAsia="en-US"/>
        </w:rPr>
        <w:t xml:space="preserve"> Annexe1)</w:t>
      </w:r>
      <w:r w:rsidR="00C23A72" w:rsidRPr="005757EA">
        <w:rPr>
          <w:bCs/>
          <w:sz w:val="24"/>
          <w:szCs w:val="24"/>
          <w:lang w:eastAsia="en-US"/>
        </w:rPr>
        <w:t xml:space="preserve"> à notre établissement d’enseignement supérieur </w:t>
      </w:r>
      <w:r w:rsidR="004C303C" w:rsidRPr="005757EA">
        <w:rPr>
          <w:bCs/>
          <w:sz w:val="24"/>
          <w:szCs w:val="24"/>
          <w:lang w:eastAsia="en-US"/>
        </w:rPr>
        <w:t xml:space="preserve">(ESR) </w:t>
      </w:r>
      <w:r w:rsidR="00C23A72" w:rsidRPr="005757EA">
        <w:rPr>
          <w:bCs/>
          <w:sz w:val="24"/>
          <w:szCs w:val="24"/>
          <w:lang w:eastAsia="en-US"/>
        </w:rPr>
        <w:t>et organisme de formation professionnelle</w:t>
      </w:r>
      <w:r w:rsidR="001845C5" w:rsidRPr="005757EA">
        <w:rPr>
          <w:bCs/>
          <w:sz w:val="24"/>
          <w:szCs w:val="24"/>
          <w:lang w:eastAsia="en-US"/>
        </w:rPr>
        <w:t xml:space="preserve"> continue</w:t>
      </w:r>
      <w:r w:rsidR="00C23A72" w:rsidRPr="005757EA">
        <w:rPr>
          <w:bCs/>
          <w:sz w:val="24"/>
          <w:szCs w:val="24"/>
          <w:lang w:eastAsia="en-US"/>
        </w:rPr>
        <w:t>.</w:t>
      </w:r>
      <w:r w:rsidRPr="005757EA">
        <w:rPr>
          <w:bCs/>
          <w:sz w:val="24"/>
          <w:szCs w:val="24"/>
          <w:lang w:eastAsia="en-US"/>
        </w:rPr>
        <w:t xml:space="preserve"> Elles seront ensuite enrichies de nos besoins propres. </w:t>
      </w:r>
    </w:p>
    <w:p w14:paraId="4A4FB9D8" w14:textId="77777777" w:rsidR="001165D6" w:rsidRPr="005757EA" w:rsidRDefault="001165D6" w:rsidP="00A43991">
      <w:pPr>
        <w:tabs>
          <w:tab w:val="clear" w:pos="560"/>
        </w:tabs>
        <w:autoSpaceDE w:val="0"/>
        <w:autoSpaceDN w:val="0"/>
        <w:adjustRightInd w:val="0"/>
        <w:spacing w:before="0" w:line="276" w:lineRule="auto"/>
        <w:rPr>
          <w:bCs/>
          <w:sz w:val="24"/>
          <w:szCs w:val="24"/>
          <w:lang w:eastAsia="en-US"/>
        </w:rPr>
      </w:pPr>
    </w:p>
    <w:p w14:paraId="5EEB3DAF" w14:textId="77777777" w:rsidR="00352B96" w:rsidRDefault="001165D6" w:rsidP="00A43991">
      <w:pPr>
        <w:tabs>
          <w:tab w:val="clear" w:pos="560"/>
        </w:tabs>
        <w:autoSpaceDE w:val="0"/>
        <w:autoSpaceDN w:val="0"/>
        <w:adjustRightInd w:val="0"/>
        <w:spacing w:before="0" w:line="276" w:lineRule="auto"/>
        <w:rPr>
          <w:bCs/>
          <w:sz w:val="24"/>
          <w:szCs w:val="24"/>
          <w:lang w:eastAsia="en-US"/>
        </w:rPr>
      </w:pPr>
      <w:r w:rsidRPr="005757EA">
        <w:rPr>
          <w:bCs/>
          <w:sz w:val="24"/>
          <w:szCs w:val="24"/>
          <w:lang w:eastAsia="en-US"/>
        </w:rPr>
        <w:t xml:space="preserve">Pour </w:t>
      </w:r>
      <w:r w:rsidR="00AC3DFD" w:rsidRPr="005757EA">
        <w:rPr>
          <w:bCs/>
          <w:sz w:val="24"/>
          <w:szCs w:val="24"/>
          <w:lang w:eastAsia="en-US"/>
        </w:rPr>
        <w:t>adapter les missions des CEEDD aux ESR</w:t>
      </w:r>
      <w:r w:rsidRPr="005757EA">
        <w:rPr>
          <w:bCs/>
          <w:sz w:val="24"/>
          <w:szCs w:val="24"/>
          <w:lang w:eastAsia="en-US"/>
        </w:rPr>
        <w:t>, il est nécessaire d’incl</w:t>
      </w:r>
      <w:r w:rsidR="00AC3DFD" w:rsidRPr="005757EA">
        <w:rPr>
          <w:bCs/>
          <w:sz w:val="24"/>
          <w:szCs w:val="24"/>
          <w:lang w:eastAsia="en-US"/>
        </w:rPr>
        <w:t>ure deux évolutions</w:t>
      </w:r>
      <w:r w:rsidRPr="005757EA">
        <w:rPr>
          <w:bCs/>
          <w:sz w:val="24"/>
          <w:szCs w:val="24"/>
          <w:lang w:eastAsia="en-US"/>
        </w:rPr>
        <w:t xml:space="preserve">. </w:t>
      </w:r>
      <w:r w:rsidR="004C303C" w:rsidRPr="005757EA">
        <w:rPr>
          <w:bCs/>
          <w:sz w:val="24"/>
          <w:szCs w:val="24"/>
          <w:lang w:eastAsia="en-US"/>
        </w:rPr>
        <w:t>L</w:t>
      </w:r>
      <w:r w:rsidR="000C4D9B" w:rsidRPr="005757EA">
        <w:rPr>
          <w:bCs/>
          <w:sz w:val="24"/>
          <w:szCs w:val="24"/>
          <w:lang w:eastAsia="en-US"/>
        </w:rPr>
        <w:t>a première</w:t>
      </w:r>
      <w:r w:rsidRPr="005757EA">
        <w:rPr>
          <w:bCs/>
          <w:sz w:val="24"/>
          <w:szCs w:val="24"/>
          <w:lang w:eastAsia="en-US"/>
        </w:rPr>
        <w:t xml:space="preserve"> </w:t>
      </w:r>
      <w:r w:rsidR="004C303C" w:rsidRPr="005757EA">
        <w:rPr>
          <w:bCs/>
          <w:sz w:val="24"/>
          <w:szCs w:val="24"/>
          <w:lang w:eastAsia="en-US"/>
        </w:rPr>
        <w:t xml:space="preserve">correspond aux différences de mission entre les établissements scolaires </w:t>
      </w:r>
      <w:r w:rsidR="00E24AE3" w:rsidRPr="005757EA">
        <w:rPr>
          <w:bCs/>
          <w:sz w:val="24"/>
          <w:szCs w:val="24"/>
          <w:lang w:eastAsia="en-US"/>
        </w:rPr>
        <w:t>qui éduquent des citoyens</w:t>
      </w:r>
      <w:r w:rsidR="004C303C" w:rsidRPr="005757EA">
        <w:rPr>
          <w:bCs/>
          <w:sz w:val="24"/>
          <w:szCs w:val="24"/>
          <w:lang w:eastAsia="en-US"/>
        </w:rPr>
        <w:t xml:space="preserve"> et les ESR, tout particulièrement les écoles de spécialisation</w:t>
      </w:r>
      <w:r w:rsidR="001845C5" w:rsidRPr="005757EA">
        <w:rPr>
          <w:bCs/>
          <w:sz w:val="24"/>
          <w:szCs w:val="24"/>
          <w:lang w:eastAsia="en-US"/>
        </w:rPr>
        <w:t xml:space="preserve"> comme l’INSTN</w:t>
      </w:r>
      <w:r w:rsidR="004C303C" w:rsidRPr="005757EA">
        <w:rPr>
          <w:bCs/>
          <w:sz w:val="24"/>
          <w:szCs w:val="24"/>
          <w:lang w:eastAsia="en-US"/>
        </w:rPr>
        <w:t xml:space="preserve">, qui </w:t>
      </w:r>
      <w:r w:rsidR="00E24AE3" w:rsidRPr="005757EA">
        <w:rPr>
          <w:bCs/>
          <w:sz w:val="24"/>
          <w:szCs w:val="24"/>
          <w:lang w:eastAsia="en-US"/>
        </w:rPr>
        <w:t>forment des professionnel</w:t>
      </w:r>
      <w:r w:rsidR="004C303C" w:rsidRPr="005757EA">
        <w:rPr>
          <w:bCs/>
          <w:sz w:val="24"/>
          <w:szCs w:val="24"/>
          <w:lang w:eastAsia="en-US"/>
        </w:rPr>
        <w:t xml:space="preserve">s. </w:t>
      </w:r>
      <w:r w:rsidR="00E24AE3" w:rsidRPr="005757EA">
        <w:rPr>
          <w:bCs/>
          <w:sz w:val="24"/>
          <w:szCs w:val="24"/>
          <w:lang w:eastAsia="en-US"/>
        </w:rPr>
        <w:t>La</w:t>
      </w:r>
      <w:r w:rsidRPr="005757EA">
        <w:rPr>
          <w:bCs/>
          <w:sz w:val="24"/>
          <w:szCs w:val="24"/>
          <w:lang w:eastAsia="en-US"/>
        </w:rPr>
        <w:t xml:space="preserve"> </w:t>
      </w:r>
      <w:r w:rsidR="0048764A">
        <w:rPr>
          <w:bCs/>
          <w:sz w:val="24"/>
          <w:szCs w:val="24"/>
          <w:lang w:eastAsia="en-US"/>
        </w:rPr>
        <w:t>seconde</w:t>
      </w:r>
      <w:r w:rsidR="0048764A" w:rsidRPr="005757EA">
        <w:rPr>
          <w:bCs/>
          <w:sz w:val="24"/>
          <w:szCs w:val="24"/>
          <w:lang w:eastAsia="en-US"/>
        </w:rPr>
        <w:t xml:space="preserve"> </w:t>
      </w:r>
      <w:r w:rsidR="00E24AE3" w:rsidRPr="005757EA">
        <w:rPr>
          <w:bCs/>
          <w:sz w:val="24"/>
          <w:szCs w:val="24"/>
          <w:lang w:eastAsia="en-US"/>
        </w:rPr>
        <w:t>correspond à un élargissement de la mission</w:t>
      </w:r>
      <w:r w:rsidR="000C4D9B" w:rsidRPr="005757EA">
        <w:rPr>
          <w:bCs/>
          <w:sz w:val="24"/>
          <w:szCs w:val="24"/>
          <w:lang w:eastAsia="en-US"/>
        </w:rPr>
        <w:t>, de façon à englober des attentes plus larges. La conv</w:t>
      </w:r>
      <w:r w:rsidRPr="005757EA">
        <w:rPr>
          <w:bCs/>
          <w:sz w:val="24"/>
          <w:szCs w:val="24"/>
          <w:lang w:eastAsia="en-US"/>
        </w:rPr>
        <w:t>ention citoyenne pour le climat</w:t>
      </w:r>
      <w:r w:rsidR="00B334BE" w:rsidRPr="005757EA">
        <w:rPr>
          <w:bCs/>
          <w:sz w:val="24"/>
          <w:szCs w:val="24"/>
          <w:lang w:eastAsia="en-US"/>
        </w:rPr>
        <w:t xml:space="preserve"> </w:t>
      </w:r>
      <w:r w:rsidR="000C4D9B" w:rsidRPr="005757EA">
        <w:rPr>
          <w:bCs/>
          <w:sz w:val="24"/>
          <w:szCs w:val="24"/>
          <w:lang w:eastAsia="en-US"/>
        </w:rPr>
        <w:t xml:space="preserve">s’est attachée à apporter des réponses à l’urgence climatique et aux mesures à mettre en place pour répondre aux </w:t>
      </w:r>
      <w:r w:rsidR="001845C5" w:rsidRPr="005757EA">
        <w:rPr>
          <w:bCs/>
          <w:sz w:val="24"/>
          <w:szCs w:val="24"/>
          <w:lang w:eastAsia="en-US"/>
        </w:rPr>
        <w:t xml:space="preserve">engagements des </w:t>
      </w:r>
      <w:r w:rsidR="0048764A">
        <w:rPr>
          <w:bCs/>
          <w:sz w:val="24"/>
          <w:szCs w:val="24"/>
          <w:lang w:eastAsia="en-US"/>
        </w:rPr>
        <w:t>A</w:t>
      </w:r>
      <w:r w:rsidR="000C4D9B" w:rsidRPr="005757EA">
        <w:rPr>
          <w:bCs/>
          <w:sz w:val="24"/>
          <w:szCs w:val="24"/>
          <w:lang w:eastAsia="en-US"/>
        </w:rPr>
        <w:t xml:space="preserve">ccords de Paris. Nous entendrons ici </w:t>
      </w:r>
      <w:r w:rsidR="00AC3DFD" w:rsidRPr="005757EA">
        <w:rPr>
          <w:bCs/>
          <w:sz w:val="24"/>
          <w:szCs w:val="24"/>
          <w:lang w:eastAsia="en-US"/>
        </w:rPr>
        <w:t>« </w:t>
      </w:r>
      <w:r w:rsidR="000C4D9B" w:rsidRPr="005757EA">
        <w:rPr>
          <w:bCs/>
          <w:sz w:val="24"/>
          <w:szCs w:val="24"/>
          <w:lang w:eastAsia="en-US"/>
        </w:rPr>
        <w:t>développement durable</w:t>
      </w:r>
      <w:r w:rsidR="00AC3DFD" w:rsidRPr="005757EA">
        <w:rPr>
          <w:bCs/>
          <w:sz w:val="24"/>
          <w:szCs w:val="24"/>
          <w:lang w:eastAsia="en-US"/>
        </w:rPr>
        <w:t> »</w:t>
      </w:r>
      <w:r w:rsidR="000C4D9B" w:rsidRPr="005757EA">
        <w:rPr>
          <w:bCs/>
          <w:sz w:val="24"/>
          <w:szCs w:val="24"/>
          <w:lang w:eastAsia="en-US"/>
        </w:rPr>
        <w:t xml:space="preserve"> </w:t>
      </w:r>
      <w:r w:rsidR="008A0699" w:rsidRPr="005757EA">
        <w:rPr>
          <w:bCs/>
          <w:sz w:val="24"/>
          <w:szCs w:val="24"/>
          <w:lang w:eastAsia="en-US"/>
        </w:rPr>
        <w:t>dans un</w:t>
      </w:r>
      <w:r w:rsidR="000C4D9B" w:rsidRPr="005757EA">
        <w:rPr>
          <w:bCs/>
          <w:sz w:val="24"/>
          <w:szCs w:val="24"/>
          <w:lang w:eastAsia="en-US"/>
        </w:rPr>
        <w:t xml:space="preserve"> sens </w:t>
      </w:r>
      <w:r w:rsidR="008A0699" w:rsidRPr="005757EA">
        <w:rPr>
          <w:bCs/>
          <w:sz w:val="24"/>
          <w:szCs w:val="24"/>
          <w:lang w:eastAsia="en-US"/>
        </w:rPr>
        <w:t>plus large, en intégrant les</w:t>
      </w:r>
      <w:r w:rsidR="000C4D9B" w:rsidRPr="005757EA">
        <w:rPr>
          <w:bCs/>
          <w:sz w:val="24"/>
          <w:szCs w:val="24"/>
          <w:lang w:eastAsia="en-US"/>
        </w:rPr>
        <w:t xml:space="preserve"> </w:t>
      </w:r>
      <w:hyperlink r:id="rId11" w:history="1">
        <w:r w:rsidR="000C4D9B" w:rsidRPr="00352B96">
          <w:rPr>
            <w:rStyle w:val="Lienhypertexte"/>
            <w:bCs/>
            <w:sz w:val="24"/>
            <w:szCs w:val="24"/>
            <w:lang w:eastAsia="en-US"/>
          </w:rPr>
          <w:t>17 objectifs de développem</w:t>
        </w:r>
        <w:r w:rsidR="00352B96" w:rsidRPr="00352B96">
          <w:rPr>
            <w:rStyle w:val="Lienhypertexte"/>
            <w:bCs/>
            <w:sz w:val="24"/>
            <w:szCs w:val="24"/>
            <w:lang w:eastAsia="en-US"/>
          </w:rPr>
          <w:t>ent durable adoptés par l’ONU</w:t>
        </w:r>
      </w:hyperlink>
      <w:r w:rsidR="000C4D9B" w:rsidRPr="005757EA">
        <w:rPr>
          <w:bCs/>
          <w:sz w:val="24"/>
          <w:szCs w:val="24"/>
          <w:lang w:eastAsia="en-US"/>
        </w:rPr>
        <w:t>. Ils incluent les réponses au changement climatique mais aussi la responsabilité sociétale</w:t>
      </w:r>
      <w:r w:rsidR="00383658" w:rsidRPr="005757EA">
        <w:rPr>
          <w:bCs/>
          <w:sz w:val="24"/>
          <w:szCs w:val="24"/>
          <w:lang w:eastAsia="en-US"/>
        </w:rPr>
        <w:t xml:space="preserve">. </w:t>
      </w:r>
    </w:p>
    <w:p w14:paraId="4F4CF70E" w14:textId="77777777" w:rsidR="00352B96" w:rsidRDefault="00352B96" w:rsidP="00A43991">
      <w:pPr>
        <w:tabs>
          <w:tab w:val="clear" w:pos="560"/>
        </w:tabs>
        <w:autoSpaceDE w:val="0"/>
        <w:autoSpaceDN w:val="0"/>
        <w:adjustRightInd w:val="0"/>
        <w:spacing w:before="0" w:line="276" w:lineRule="auto"/>
        <w:rPr>
          <w:bCs/>
          <w:sz w:val="24"/>
          <w:szCs w:val="24"/>
          <w:lang w:eastAsia="en-US"/>
        </w:rPr>
      </w:pPr>
    </w:p>
    <w:p w14:paraId="3451ACF0" w14:textId="3DF7B3DE" w:rsidR="00C23A72" w:rsidRPr="00352B96" w:rsidRDefault="00352B96" w:rsidP="00352B96">
      <w:pPr>
        <w:autoSpaceDE w:val="0"/>
        <w:autoSpaceDN w:val="0"/>
        <w:adjustRightInd w:val="0"/>
        <w:spacing w:before="0" w:line="276" w:lineRule="auto"/>
        <w:rPr>
          <w:iCs/>
          <w:color w:val="000000"/>
          <w:sz w:val="24"/>
          <w:lang w:eastAsia="en-US"/>
        </w:rPr>
      </w:pPr>
      <w:r>
        <w:rPr>
          <w:sz w:val="24"/>
          <w:szCs w:val="24"/>
        </w:rPr>
        <w:lastRenderedPageBreak/>
        <w:t xml:space="preserve">Avant tout, l’INSTN est un établissement d’enseignement supérieur et un organisme de formation dont la spécialisation principale, pour plus de 80 % de son activité, a trait aux énergies bas carbone. L’école porte ainsi, dans le fondement même de ses thématiques, une forte implication dans le développement durable. </w:t>
      </w:r>
      <w:r w:rsidRPr="005757EA">
        <w:rPr>
          <w:sz w:val="24"/>
        </w:rPr>
        <w:t>L’INSTN</w:t>
      </w:r>
      <w:r>
        <w:rPr>
          <w:sz w:val="24"/>
        </w:rPr>
        <w:t xml:space="preserve"> est</w:t>
      </w:r>
      <w:r w:rsidRPr="005757EA">
        <w:rPr>
          <w:sz w:val="24"/>
        </w:rPr>
        <w:t xml:space="preserve"> l’une des onze écoles du </w:t>
      </w:r>
      <w:hyperlink r:id="rId12" w:history="1">
        <w:r w:rsidRPr="005757EA">
          <w:rPr>
            <w:rStyle w:val="Lienhypertexte"/>
            <w:sz w:val="24"/>
          </w:rPr>
          <w:t>Réseau des écoles supérieures du développement durable du Ministère de la transition écologique</w:t>
        </w:r>
      </w:hyperlink>
      <w:r>
        <w:rPr>
          <w:sz w:val="24"/>
        </w:rPr>
        <w:t>. Elle participe</w:t>
      </w:r>
      <w:r w:rsidRPr="005757EA">
        <w:rPr>
          <w:sz w:val="24"/>
        </w:rPr>
        <w:t xml:space="preserve"> </w:t>
      </w:r>
      <w:r>
        <w:rPr>
          <w:sz w:val="24"/>
        </w:rPr>
        <w:t xml:space="preserve">ainsi </w:t>
      </w:r>
      <w:r w:rsidRPr="005757EA">
        <w:rPr>
          <w:sz w:val="24"/>
        </w:rPr>
        <w:t>activement au développement des conn</w:t>
      </w:r>
      <w:r>
        <w:rPr>
          <w:sz w:val="24"/>
        </w:rPr>
        <w:t>aissances, des compétences et à</w:t>
      </w:r>
      <w:r w:rsidRPr="005757EA">
        <w:rPr>
          <w:sz w:val="24"/>
        </w:rPr>
        <w:t xml:space="preserve"> l’implication des apprenants </w:t>
      </w:r>
      <w:r>
        <w:rPr>
          <w:sz w:val="24"/>
        </w:rPr>
        <w:t>su</w:t>
      </w:r>
      <w:r w:rsidRPr="005757EA">
        <w:rPr>
          <w:sz w:val="24"/>
        </w:rPr>
        <w:t>r d</w:t>
      </w:r>
      <w:r>
        <w:rPr>
          <w:sz w:val="24"/>
        </w:rPr>
        <w:t xml:space="preserve">es </w:t>
      </w:r>
      <w:r w:rsidRPr="005757EA">
        <w:rPr>
          <w:sz w:val="24"/>
        </w:rPr>
        <w:t>objectifs prioritaires de développement durable</w:t>
      </w:r>
      <w:r>
        <w:rPr>
          <w:sz w:val="24"/>
        </w:rPr>
        <w:t xml:space="preserve"> tels qu’ils sont définis par l’ONU. </w:t>
      </w:r>
      <w:r w:rsidR="0048764A">
        <w:rPr>
          <w:bCs/>
          <w:sz w:val="24"/>
          <w:szCs w:val="24"/>
          <w:lang w:eastAsia="en-US"/>
        </w:rPr>
        <w:t xml:space="preserve">La </w:t>
      </w:r>
      <w:r w:rsidR="001165D6" w:rsidRPr="005757EA">
        <w:rPr>
          <w:bCs/>
          <w:sz w:val="24"/>
          <w:szCs w:val="24"/>
          <w:lang w:eastAsia="en-US"/>
        </w:rPr>
        <w:t xml:space="preserve">lutte contre le réchauffement climatique </w:t>
      </w:r>
      <w:r w:rsidR="0048764A">
        <w:rPr>
          <w:bCs/>
          <w:sz w:val="24"/>
          <w:szCs w:val="24"/>
          <w:lang w:eastAsia="en-US"/>
        </w:rPr>
        <w:t>constituera</w:t>
      </w:r>
      <w:r w:rsidR="0048764A" w:rsidRPr="005757EA">
        <w:rPr>
          <w:bCs/>
          <w:sz w:val="24"/>
          <w:szCs w:val="24"/>
          <w:lang w:eastAsia="en-US"/>
        </w:rPr>
        <w:t xml:space="preserve"> </w:t>
      </w:r>
      <w:r>
        <w:rPr>
          <w:bCs/>
          <w:sz w:val="24"/>
          <w:szCs w:val="24"/>
          <w:lang w:eastAsia="en-US"/>
        </w:rPr>
        <w:t xml:space="preserve">ainsi </w:t>
      </w:r>
      <w:r w:rsidR="001165D6" w:rsidRPr="005757EA">
        <w:rPr>
          <w:bCs/>
          <w:sz w:val="24"/>
          <w:szCs w:val="24"/>
          <w:lang w:eastAsia="en-US"/>
        </w:rPr>
        <w:t xml:space="preserve">une priorité pour l’INSTN compte-tenu de son positionnement d’école de spécialisation des énergies bas carbone. </w:t>
      </w:r>
    </w:p>
    <w:p w14:paraId="1F4B8F60" w14:textId="52DB5C37" w:rsidR="00C23A72" w:rsidRPr="005757EA" w:rsidRDefault="00C23A72" w:rsidP="00A43991">
      <w:pPr>
        <w:tabs>
          <w:tab w:val="clear" w:pos="560"/>
        </w:tabs>
        <w:autoSpaceDE w:val="0"/>
        <w:autoSpaceDN w:val="0"/>
        <w:adjustRightInd w:val="0"/>
        <w:spacing w:before="0" w:line="276" w:lineRule="auto"/>
        <w:rPr>
          <w:iCs/>
          <w:color w:val="000000"/>
          <w:lang w:eastAsia="en-US"/>
        </w:rPr>
      </w:pPr>
    </w:p>
    <w:p w14:paraId="1D6E8CB2" w14:textId="65F54044" w:rsidR="00C23A72" w:rsidRPr="005757EA" w:rsidRDefault="00E24AE3" w:rsidP="00A43991">
      <w:pPr>
        <w:tabs>
          <w:tab w:val="clear" w:pos="560"/>
        </w:tabs>
        <w:autoSpaceDE w:val="0"/>
        <w:autoSpaceDN w:val="0"/>
        <w:adjustRightInd w:val="0"/>
        <w:spacing w:before="0" w:line="276" w:lineRule="auto"/>
        <w:rPr>
          <w:iCs/>
          <w:color w:val="000000"/>
          <w:sz w:val="24"/>
          <w:lang w:eastAsia="en-US"/>
        </w:rPr>
      </w:pPr>
      <w:r w:rsidRPr="005757EA">
        <w:rPr>
          <w:iCs/>
          <w:color w:val="000000"/>
          <w:sz w:val="24"/>
          <w:lang w:eastAsia="en-US"/>
        </w:rPr>
        <w:t>Les</w:t>
      </w:r>
      <w:r w:rsidR="00C23A72" w:rsidRPr="005757EA">
        <w:rPr>
          <w:iCs/>
          <w:color w:val="000000"/>
          <w:sz w:val="24"/>
          <w:lang w:eastAsia="en-US"/>
        </w:rPr>
        <w:t xml:space="preserve"> </w:t>
      </w:r>
      <w:r w:rsidR="00352B96">
        <w:rPr>
          <w:iCs/>
          <w:color w:val="000000"/>
          <w:sz w:val="24"/>
          <w:lang w:eastAsia="en-US"/>
        </w:rPr>
        <w:t>trois</w:t>
      </w:r>
      <w:r w:rsidR="00B2624B" w:rsidRPr="005757EA">
        <w:rPr>
          <w:iCs/>
          <w:color w:val="000000"/>
          <w:sz w:val="24"/>
          <w:lang w:eastAsia="en-US"/>
        </w:rPr>
        <w:t xml:space="preserve"> </w:t>
      </w:r>
      <w:r w:rsidR="006F62C3" w:rsidRPr="005757EA">
        <w:rPr>
          <w:iCs/>
          <w:color w:val="000000"/>
          <w:sz w:val="24"/>
          <w:lang w:eastAsia="en-US"/>
        </w:rPr>
        <w:t xml:space="preserve">premières </w:t>
      </w:r>
      <w:r w:rsidR="00C23A72" w:rsidRPr="005757EA">
        <w:rPr>
          <w:iCs/>
          <w:color w:val="000000"/>
          <w:sz w:val="24"/>
          <w:lang w:eastAsia="en-US"/>
        </w:rPr>
        <w:t>mission</w:t>
      </w:r>
      <w:r w:rsidRPr="005757EA">
        <w:rPr>
          <w:iCs/>
          <w:color w:val="000000"/>
          <w:sz w:val="24"/>
          <w:lang w:eastAsia="en-US"/>
        </w:rPr>
        <w:t>s du C</w:t>
      </w:r>
      <w:r w:rsidR="006F62C3" w:rsidRPr="005757EA">
        <w:rPr>
          <w:iCs/>
          <w:color w:val="000000"/>
          <w:sz w:val="24"/>
          <w:lang w:eastAsia="en-US"/>
        </w:rPr>
        <w:t>EEDD</w:t>
      </w:r>
      <w:r w:rsidRPr="005757EA">
        <w:rPr>
          <w:iCs/>
          <w:color w:val="000000"/>
          <w:sz w:val="24"/>
          <w:lang w:eastAsia="en-US"/>
        </w:rPr>
        <w:t xml:space="preserve"> de l’INSTN</w:t>
      </w:r>
      <w:r w:rsidR="00B334BE" w:rsidRPr="005757EA">
        <w:rPr>
          <w:iCs/>
          <w:color w:val="000000"/>
          <w:sz w:val="24"/>
          <w:lang w:eastAsia="en-US"/>
        </w:rPr>
        <w:t xml:space="preserve"> sont directement dérivées des missions </w:t>
      </w:r>
      <w:r w:rsidR="00B2624B" w:rsidRPr="005757EA">
        <w:rPr>
          <w:iCs/>
          <w:color w:val="000000"/>
          <w:sz w:val="24"/>
          <w:lang w:eastAsia="en-US"/>
        </w:rPr>
        <w:t>approuvées</w:t>
      </w:r>
      <w:r w:rsidR="00352B96">
        <w:rPr>
          <w:iCs/>
          <w:color w:val="000000"/>
          <w:sz w:val="24"/>
          <w:lang w:eastAsia="en-US"/>
        </w:rPr>
        <w:t xml:space="preserve"> par la CCC</w:t>
      </w:r>
      <w:r w:rsidR="00C23A72" w:rsidRPr="005757EA">
        <w:rPr>
          <w:iCs/>
          <w:color w:val="000000"/>
          <w:sz w:val="24"/>
          <w:lang w:eastAsia="en-US"/>
        </w:rPr>
        <w:t xml:space="preserve"> :</w:t>
      </w:r>
    </w:p>
    <w:p w14:paraId="36FF653D" w14:textId="60CEF614" w:rsidR="00352B96" w:rsidRDefault="00352B96" w:rsidP="00E07CCA">
      <w:pPr>
        <w:pStyle w:val="Commentaire"/>
        <w:numPr>
          <w:ilvl w:val="0"/>
          <w:numId w:val="12"/>
        </w:numPr>
        <w:rPr>
          <w:sz w:val="24"/>
          <w:szCs w:val="24"/>
        </w:rPr>
      </w:pPr>
      <w:r>
        <w:rPr>
          <w:sz w:val="24"/>
          <w:szCs w:val="24"/>
        </w:rPr>
        <w:t>Mettre en place au sein des cinq</w:t>
      </w:r>
      <w:r w:rsidRPr="00785AD0">
        <w:rPr>
          <w:sz w:val="24"/>
          <w:szCs w:val="24"/>
        </w:rPr>
        <w:t xml:space="preserve"> unités d’enseignement et des départements de l’INSTN un environnement favorable à l’éducation à l’environnement et au développement durable</w:t>
      </w:r>
      <w:r>
        <w:rPr>
          <w:sz w:val="24"/>
          <w:szCs w:val="24"/>
        </w:rPr>
        <w:t> ;</w:t>
      </w:r>
    </w:p>
    <w:p w14:paraId="7EDBB776" w14:textId="09522B3B" w:rsidR="00352B96" w:rsidRDefault="00352B96" w:rsidP="00E07CCA">
      <w:pPr>
        <w:pStyle w:val="Commentaire"/>
        <w:numPr>
          <w:ilvl w:val="0"/>
          <w:numId w:val="12"/>
        </w:numPr>
        <w:rPr>
          <w:sz w:val="24"/>
          <w:szCs w:val="24"/>
        </w:rPr>
      </w:pPr>
      <w:r w:rsidRPr="00785AD0">
        <w:rPr>
          <w:sz w:val="24"/>
          <w:szCs w:val="24"/>
        </w:rPr>
        <w:t>Mettre en œuvre des programmes d’enseignement à l’environnement et au développement durable destinés à développer les connaissances des étudiants à l'égard des problématiques enviro</w:t>
      </w:r>
      <w:r w:rsidRPr="0069013F">
        <w:rPr>
          <w:sz w:val="24"/>
          <w:szCs w:val="24"/>
        </w:rPr>
        <w:t>nnementales et de ses solutions</w:t>
      </w:r>
      <w:r>
        <w:rPr>
          <w:sz w:val="24"/>
          <w:szCs w:val="24"/>
        </w:rPr>
        <w:t> </w:t>
      </w:r>
      <w:r w:rsidRPr="0069013F">
        <w:rPr>
          <w:sz w:val="24"/>
          <w:szCs w:val="24"/>
        </w:rPr>
        <w:t>;</w:t>
      </w:r>
    </w:p>
    <w:p w14:paraId="4E1A360F" w14:textId="74204EBD" w:rsidR="00352B96" w:rsidRPr="00785AD0" w:rsidRDefault="00352B96" w:rsidP="00E07CCA">
      <w:pPr>
        <w:pStyle w:val="Commentaire"/>
        <w:numPr>
          <w:ilvl w:val="0"/>
          <w:numId w:val="12"/>
        </w:numPr>
        <w:rPr>
          <w:sz w:val="24"/>
          <w:szCs w:val="24"/>
        </w:rPr>
      </w:pPr>
      <w:r w:rsidRPr="00785AD0">
        <w:rPr>
          <w:sz w:val="24"/>
          <w:szCs w:val="24"/>
        </w:rPr>
        <w:t>Développer l’implication des apprenants à la mise en œuvre de solutions leur permettant de développer la prise de conscience et le sens des responsabilités</w:t>
      </w:r>
      <w:r>
        <w:rPr>
          <w:sz w:val="24"/>
          <w:szCs w:val="24"/>
        </w:rPr>
        <w:t>.</w:t>
      </w:r>
    </w:p>
    <w:p w14:paraId="5E98B198" w14:textId="77777777" w:rsidR="00352B96" w:rsidRDefault="00352B96" w:rsidP="00352B96">
      <w:pPr>
        <w:pStyle w:val="Paragraphedeliste"/>
        <w:numPr>
          <w:ilvl w:val="0"/>
          <w:numId w:val="0"/>
        </w:numPr>
        <w:autoSpaceDE w:val="0"/>
        <w:autoSpaceDN w:val="0"/>
        <w:adjustRightInd w:val="0"/>
        <w:spacing w:before="0" w:line="276" w:lineRule="auto"/>
        <w:ind w:left="720"/>
        <w:rPr>
          <w:iCs/>
          <w:color w:val="000000"/>
          <w:sz w:val="24"/>
          <w:lang w:eastAsia="en-US"/>
        </w:rPr>
      </w:pPr>
    </w:p>
    <w:p w14:paraId="17CABA0B" w14:textId="69324045" w:rsidR="00B51B65" w:rsidRPr="005757EA" w:rsidRDefault="00B51B65" w:rsidP="00A43991">
      <w:pPr>
        <w:spacing w:line="276" w:lineRule="auto"/>
        <w:rPr>
          <w:sz w:val="24"/>
        </w:rPr>
      </w:pPr>
      <w:r w:rsidRPr="005757EA">
        <w:rPr>
          <w:sz w:val="24"/>
        </w:rPr>
        <w:t xml:space="preserve">L’INSTN, école de spécialisation des énergies bas carbone et des technologies de la santé, est l’une des onze écoles du </w:t>
      </w:r>
      <w:hyperlink r:id="rId13" w:history="1">
        <w:r w:rsidRPr="005757EA">
          <w:rPr>
            <w:rStyle w:val="Lienhypertexte"/>
            <w:sz w:val="24"/>
          </w:rPr>
          <w:t>Réseau des écoles supérieures du développement durable du Ministère de la transition écologique</w:t>
        </w:r>
      </w:hyperlink>
      <w:r w:rsidRPr="005757EA">
        <w:rPr>
          <w:sz w:val="24"/>
        </w:rPr>
        <w:t xml:space="preserve">. Les thématiques enseignées à l’INSTN participent activement au développement des connaissances, des compétences et de l’implication des apprenants </w:t>
      </w:r>
      <w:r w:rsidR="00396F37" w:rsidRPr="005757EA">
        <w:rPr>
          <w:sz w:val="24"/>
        </w:rPr>
        <w:t>autour</w:t>
      </w:r>
      <w:r w:rsidRPr="005757EA">
        <w:rPr>
          <w:sz w:val="24"/>
        </w:rPr>
        <w:t xml:space="preserve"> </w:t>
      </w:r>
      <w:r w:rsidR="00396F37" w:rsidRPr="005757EA">
        <w:rPr>
          <w:sz w:val="24"/>
        </w:rPr>
        <w:t>d’</w:t>
      </w:r>
      <w:r w:rsidRPr="005757EA">
        <w:rPr>
          <w:sz w:val="24"/>
        </w:rPr>
        <w:t xml:space="preserve">objectifs </w:t>
      </w:r>
      <w:r w:rsidR="00396F37" w:rsidRPr="005757EA">
        <w:rPr>
          <w:sz w:val="24"/>
        </w:rPr>
        <w:t xml:space="preserve">prioritaires de développement durable. </w:t>
      </w:r>
    </w:p>
    <w:p w14:paraId="67A4164D" w14:textId="77777777" w:rsidR="009F7F1A" w:rsidRPr="005757EA" w:rsidRDefault="009F7F1A" w:rsidP="009F7F1A">
      <w:pPr>
        <w:autoSpaceDE w:val="0"/>
        <w:autoSpaceDN w:val="0"/>
        <w:adjustRightInd w:val="0"/>
        <w:spacing w:before="0" w:line="276" w:lineRule="auto"/>
        <w:rPr>
          <w:sz w:val="24"/>
        </w:rPr>
      </w:pPr>
      <w:r>
        <w:rPr>
          <w:iCs/>
          <w:color w:val="000000"/>
          <w:sz w:val="24"/>
          <w:lang w:eastAsia="en-US"/>
        </w:rPr>
        <w:t xml:space="preserve">Ces trois premières missions sont complétées par des missions spécifiques à l’INSTN. </w:t>
      </w:r>
      <w:r>
        <w:rPr>
          <w:sz w:val="24"/>
        </w:rPr>
        <w:t>L</w:t>
      </w:r>
      <w:r w:rsidRPr="005757EA">
        <w:rPr>
          <w:sz w:val="24"/>
        </w:rPr>
        <w:t>e CEEDD se</w:t>
      </w:r>
      <w:r>
        <w:rPr>
          <w:sz w:val="24"/>
        </w:rPr>
        <w:t xml:space="preserve"> définit</w:t>
      </w:r>
      <w:r w:rsidRPr="005757EA">
        <w:rPr>
          <w:sz w:val="24"/>
        </w:rPr>
        <w:t xml:space="preserve"> </w:t>
      </w:r>
      <w:r>
        <w:rPr>
          <w:sz w:val="24"/>
        </w:rPr>
        <w:t xml:space="preserve">comme </w:t>
      </w:r>
      <w:r w:rsidRPr="005757EA">
        <w:rPr>
          <w:sz w:val="24"/>
        </w:rPr>
        <w:t>une instance de conseil et de suivi des actions à mettre en place pour obtenir la labellisation DDRS en 2025. L’évaluation DDRS examine, entre autres, l’impact environnemental du fonctionnement de l’établissement. Le suivi et la diminution régulière de cet impact environnemental font partie des missions du CEEDD comme tout ce qui relève de la responsabilité sociétale des entreprises (RSE).</w:t>
      </w:r>
      <w:r>
        <w:rPr>
          <w:sz w:val="24"/>
        </w:rPr>
        <w:t xml:space="preserve"> Pour finir, le Comité sera</w:t>
      </w:r>
      <w:r w:rsidRPr="005757EA">
        <w:rPr>
          <w:sz w:val="24"/>
        </w:rPr>
        <w:t xml:space="preserve"> un lieu d’échanges et de discussions sur la politique à mettre en place à l’INSTN au regard de la politique de développement durable du CEA</w:t>
      </w:r>
      <w:r>
        <w:rPr>
          <w:sz w:val="24"/>
        </w:rPr>
        <w:t>.</w:t>
      </w:r>
      <w:r w:rsidRPr="005757EA">
        <w:rPr>
          <w:sz w:val="24"/>
        </w:rPr>
        <w:t xml:space="preserve"> </w:t>
      </w:r>
    </w:p>
    <w:p w14:paraId="1CF8797E" w14:textId="77777777" w:rsidR="009F7F1A" w:rsidRPr="005757EA" w:rsidRDefault="009F7F1A" w:rsidP="009F7F1A">
      <w:pPr>
        <w:spacing w:line="276" w:lineRule="auto"/>
        <w:rPr>
          <w:sz w:val="24"/>
        </w:rPr>
      </w:pPr>
      <w:r w:rsidRPr="005757EA">
        <w:rPr>
          <w:sz w:val="24"/>
        </w:rPr>
        <w:t xml:space="preserve">Aux </w:t>
      </w:r>
      <w:r>
        <w:rPr>
          <w:sz w:val="24"/>
        </w:rPr>
        <w:t>trois</w:t>
      </w:r>
      <w:r w:rsidRPr="005757EA">
        <w:rPr>
          <w:sz w:val="24"/>
        </w:rPr>
        <w:t xml:space="preserve"> premières missions, on ajoute donc :</w:t>
      </w:r>
    </w:p>
    <w:p w14:paraId="0359915F" w14:textId="77777777" w:rsidR="009F7F1A" w:rsidRPr="0034217F" w:rsidRDefault="009F7F1A" w:rsidP="00E07CCA">
      <w:pPr>
        <w:pStyle w:val="Paragraphedeliste"/>
        <w:numPr>
          <w:ilvl w:val="0"/>
          <w:numId w:val="13"/>
        </w:numPr>
        <w:autoSpaceDE w:val="0"/>
        <w:autoSpaceDN w:val="0"/>
        <w:adjustRightInd w:val="0"/>
        <w:spacing w:before="0" w:line="276" w:lineRule="auto"/>
        <w:rPr>
          <w:iCs/>
          <w:color w:val="000000"/>
          <w:sz w:val="24"/>
          <w:lang w:eastAsia="en-US"/>
        </w:rPr>
      </w:pPr>
      <w:r>
        <w:rPr>
          <w:iCs/>
          <w:color w:val="000000"/>
          <w:sz w:val="24"/>
          <w:lang w:eastAsia="en-US"/>
        </w:rPr>
        <w:t>Mettre</w:t>
      </w:r>
      <w:r w:rsidRPr="0034217F">
        <w:rPr>
          <w:iCs/>
          <w:color w:val="000000"/>
          <w:sz w:val="24"/>
          <w:lang w:eastAsia="en-US"/>
        </w:rPr>
        <w:t xml:space="preserve"> en place et le suivi des actions nécessaires à l’obtention de la labellisation DDRS ; </w:t>
      </w:r>
    </w:p>
    <w:p w14:paraId="1E2A9EA3" w14:textId="77777777" w:rsidR="009F7F1A" w:rsidRPr="0034217F" w:rsidRDefault="009F7F1A" w:rsidP="00E07CCA">
      <w:pPr>
        <w:pStyle w:val="Paragraphedeliste"/>
        <w:numPr>
          <w:ilvl w:val="0"/>
          <w:numId w:val="13"/>
        </w:numPr>
        <w:autoSpaceDE w:val="0"/>
        <w:autoSpaceDN w:val="0"/>
        <w:adjustRightInd w:val="0"/>
        <w:spacing w:before="0" w:line="276" w:lineRule="auto"/>
        <w:rPr>
          <w:iCs/>
          <w:color w:val="000000"/>
          <w:sz w:val="24"/>
          <w:lang w:eastAsia="en-US"/>
        </w:rPr>
      </w:pPr>
      <w:r>
        <w:rPr>
          <w:iCs/>
          <w:color w:val="000000"/>
          <w:sz w:val="24"/>
          <w:lang w:eastAsia="en-US"/>
        </w:rPr>
        <w:t xml:space="preserve">Réduire </w:t>
      </w:r>
      <w:r w:rsidRPr="0034217F">
        <w:rPr>
          <w:iCs/>
          <w:color w:val="000000"/>
          <w:sz w:val="24"/>
          <w:lang w:eastAsia="en-US"/>
        </w:rPr>
        <w:t>l’impact environnemental de l’INSTN ;</w:t>
      </w:r>
    </w:p>
    <w:p w14:paraId="6414A4BC" w14:textId="77777777" w:rsidR="009F7F1A" w:rsidRPr="0034217F" w:rsidRDefault="009F7F1A" w:rsidP="00E07CCA">
      <w:pPr>
        <w:pStyle w:val="Paragraphedeliste"/>
        <w:numPr>
          <w:ilvl w:val="0"/>
          <w:numId w:val="13"/>
        </w:numPr>
        <w:autoSpaceDE w:val="0"/>
        <w:autoSpaceDN w:val="0"/>
        <w:adjustRightInd w:val="0"/>
        <w:spacing w:before="0" w:line="276" w:lineRule="auto"/>
        <w:rPr>
          <w:iCs/>
          <w:color w:val="000000"/>
          <w:sz w:val="24"/>
          <w:lang w:eastAsia="en-US"/>
        </w:rPr>
      </w:pPr>
      <w:r>
        <w:rPr>
          <w:iCs/>
          <w:color w:val="000000"/>
          <w:sz w:val="24"/>
          <w:lang w:eastAsia="en-US"/>
        </w:rPr>
        <w:t>C</w:t>
      </w:r>
      <w:r w:rsidRPr="0034217F">
        <w:rPr>
          <w:iCs/>
          <w:color w:val="000000"/>
          <w:sz w:val="24"/>
          <w:lang w:eastAsia="en-US"/>
        </w:rPr>
        <w:t>onseil</w:t>
      </w:r>
      <w:r>
        <w:rPr>
          <w:iCs/>
          <w:color w:val="000000"/>
          <w:sz w:val="24"/>
          <w:lang w:eastAsia="en-US"/>
        </w:rPr>
        <w:t>ler les</w:t>
      </w:r>
      <w:r w:rsidRPr="0034217F">
        <w:rPr>
          <w:iCs/>
          <w:color w:val="000000"/>
          <w:sz w:val="24"/>
          <w:lang w:eastAsia="en-US"/>
        </w:rPr>
        <w:t xml:space="preserve"> instances INSTN pour toutes les questions relevant du développement durable ;</w:t>
      </w:r>
    </w:p>
    <w:p w14:paraId="0700B21E" w14:textId="47F2802B" w:rsidR="009F7F1A" w:rsidRDefault="009F7F1A" w:rsidP="00E07CCA">
      <w:pPr>
        <w:pStyle w:val="Paragraphedeliste"/>
        <w:numPr>
          <w:ilvl w:val="0"/>
          <w:numId w:val="13"/>
        </w:numPr>
        <w:autoSpaceDE w:val="0"/>
        <w:autoSpaceDN w:val="0"/>
        <w:adjustRightInd w:val="0"/>
        <w:spacing w:before="0" w:line="276" w:lineRule="auto"/>
        <w:rPr>
          <w:iCs/>
          <w:color w:val="000000"/>
          <w:sz w:val="24"/>
          <w:lang w:eastAsia="en-US"/>
        </w:rPr>
      </w:pPr>
      <w:r>
        <w:rPr>
          <w:iCs/>
          <w:color w:val="000000"/>
          <w:sz w:val="24"/>
          <w:lang w:eastAsia="en-US"/>
        </w:rPr>
        <w:t>Appliquer</w:t>
      </w:r>
      <w:r w:rsidRPr="0034217F">
        <w:rPr>
          <w:iCs/>
          <w:color w:val="000000"/>
          <w:sz w:val="24"/>
          <w:lang w:eastAsia="en-US"/>
        </w:rPr>
        <w:t xml:space="preserve"> </w:t>
      </w:r>
      <w:r>
        <w:rPr>
          <w:iCs/>
          <w:color w:val="000000"/>
          <w:sz w:val="24"/>
          <w:lang w:eastAsia="en-US"/>
        </w:rPr>
        <w:t>la politique développement durable du CEA à l’INSTN.</w:t>
      </w:r>
    </w:p>
    <w:p w14:paraId="3D2BC278" w14:textId="66DEB0CB" w:rsidR="009F7F1A" w:rsidRDefault="009F7F1A" w:rsidP="009F7F1A">
      <w:pPr>
        <w:autoSpaceDE w:val="0"/>
        <w:autoSpaceDN w:val="0"/>
        <w:adjustRightInd w:val="0"/>
        <w:spacing w:before="0" w:line="276" w:lineRule="auto"/>
        <w:rPr>
          <w:iCs/>
          <w:color w:val="000000"/>
          <w:sz w:val="24"/>
          <w:lang w:eastAsia="en-US"/>
        </w:rPr>
      </w:pPr>
    </w:p>
    <w:p w14:paraId="08315522" w14:textId="77777777" w:rsidR="009F7F1A" w:rsidRPr="009F7F1A" w:rsidRDefault="009F7F1A" w:rsidP="009F7F1A">
      <w:pPr>
        <w:autoSpaceDE w:val="0"/>
        <w:autoSpaceDN w:val="0"/>
        <w:adjustRightInd w:val="0"/>
        <w:spacing w:before="0" w:line="276" w:lineRule="auto"/>
        <w:rPr>
          <w:iCs/>
          <w:color w:val="000000"/>
          <w:sz w:val="24"/>
          <w:lang w:eastAsia="en-US"/>
        </w:rPr>
      </w:pPr>
    </w:p>
    <w:p w14:paraId="33AB74D7" w14:textId="1635879E" w:rsidR="00796325" w:rsidRPr="005757EA" w:rsidRDefault="00D52E5C" w:rsidP="00383658">
      <w:pPr>
        <w:pStyle w:val="Titre1"/>
        <w:spacing w:line="276" w:lineRule="auto"/>
      </w:pPr>
      <w:r w:rsidRPr="005757EA">
        <w:lastRenderedPageBreak/>
        <w:t>Organisation</w:t>
      </w:r>
    </w:p>
    <w:p w14:paraId="30CCB3FF" w14:textId="0F13C1C6" w:rsidR="004C303C" w:rsidRPr="005757EA" w:rsidRDefault="00AC3DFD" w:rsidP="00A43991">
      <w:pPr>
        <w:spacing w:line="276" w:lineRule="auto"/>
        <w:rPr>
          <w:sz w:val="24"/>
        </w:rPr>
      </w:pPr>
      <w:r w:rsidRPr="005757EA">
        <w:rPr>
          <w:sz w:val="24"/>
        </w:rPr>
        <w:t xml:space="preserve">Le </w:t>
      </w:r>
      <w:r w:rsidR="004C303C" w:rsidRPr="005757EA">
        <w:rPr>
          <w:sz w:val="24"/>
        </w:rPr>
        <w:t>Directeur de l’</w:t>
      </w:r>
      <w:r w:rsidRPr="005757EA">
        <w:rPr>
          <w:sz w:val="24"/>
        </w:rPr>
        <w:t>INSTN est le président du CEEDD. Il se reposera sur le r</w:t>
      </w:r>
      <w:r w:rsidR="004C303C" w:rsidRPr="005757EA">
        <w:rPr>
          <w:sz w:val="24"/>
        </w:rPr>
        <w:t>esponsable DDRS de l’établissement</w:t>
      </w:r>
      <w:r w:rsidRPr="005757EA">
        <w:rPr>
          <w:sz w:val="24"/>
        </w:rPr>
        <w:t xml:space="preserve"> pour l’org</w:t>
      </w:r>
      <w:r w:rsidR="00666417" w:rsidRPr="005757EA">
        <w:rPr>
          <w:sz w:val="24"/>
        </w:rPr>
        <w:t>anisation, l’animation et les comptes</w:t>
      </w:r>
      <w:r w:rsidR="006E0B6D">
        <w:rPr>
          <w:sz w:val="24"/>
        </w:rPr>
        <w:t xml:space="preserve"> </w:t>
      </w:r>
      <w:r w:rsidR="00666417" w:rsidRPr="005757EA">
        <w:rPr>
          <w:sz w:val="24"/>
        </w:rPr>
        <w:t>rendus</w:t>
      </w:r>
      <w:r w:rsidRPr="005757EA">
        <w:rPr>
          <w:sz w:val="24"/>
        </w:rPr>
        <w:t xml:space="preserve"> des séances avec un relevé de décisions du CEEDD. Des c</w:t>
      </w:r>
      <w:r w:rsidR="004C303C" w:rsidRPr="005757EA">
        <w:rPr>
          <w:sz w:val="24"/>
        </w:rPr>
        <w:t>hargés de mission</w:t>
      </w:r>
      <w:r w:rsidRPr="005757EA">
        <w:rPr>
          <w:sz w:val="24"/>
        </w:rPr>
        <w:t xml:space="preserve"> pourront prendre en charge une partie du périmètre : handicap, diversité, </w:t>
      </w:r>
      <w:r w:rsidR="005838CC">
        <w:rPr>
          <w:sz w:val="24"/>
        </w:rPr>
        <w:t xml:space="preserve">impacts environnementaux, </w:t>
      </w:r>
      <w:r w:rsidR="005653EA">
        <w:rPr>
          <w:sz w:val="24"/>
        </w:rPr>
        <w:t>énergie</w:t>
      </w:r>
      <w:r w:rsidR="003253BA" w:rsidRPr="005757EA">
        <w:rPr>
          <w:sz w:val="24"/>
        </w:rPr>
        <w:t>…</w:t>
      </w:r>
      <w:r w:rsidR="00A72218" w:rsidRPr="005757EA">
        <w:rPr>
          <w:sz w:val="24"/>
        </w:rPr>
        <w:t xml:space="preserve"> Ces chargés de mission feront partie du CEEDD. </w:t>
      </w:r>
    </w:p>
    <w:p w14:paraId="4C285E05" w14:textId="55578A0B" w:rsidR="003253BA" w:rsidRPr="005757EA" w:rsidRDefault="005653EA" w:rsidP="00A43991">
      <w:pPr>
        <w:spacing w:line="276" w:lineRule="auto"/>
        <w:rPr>
          <w:sz w:val="24"/>
        </w:rPr>
      </w:pPr>
      <w:r>
        <w:rPr>
          <w:sz w:val="24"/>
        </w:rPr>
        <w:t>L</w:t>
      </w:r>
      <w:r w:rsidR="003253BA" w:rsidRPr="005757EA">
        <w:rPr>
          <w:sz w:val="24"/>
        </w:rPr>
        <w:t xml:space="preserve">es personnels de l’INSTN sont les bienvenus à participer au CEEDD avec un engagement minimal de 3 ans couvrant la période du plan d’orientations stratégiques en cours. Tous les délégués étudiants seront invités à participer. </w:t>
      </w:r>
      <w:r w:rsidR="00383658" w:rsidRPr="005757EA">
        <w:rPr>
          <w:sz w:val="24"/>
        </w:rPr>
        <w:t xml:space="preserve">Les représentants étudiants seront à définir chaque année </w:t>
      </w:r>
      <w:r w:rsidR="001845C5" w:rsidRPr="005757EA">
        <w:rPr>
          <w:sz w:val="24"/>
        </w:rPr>
        <w:t>universitaire</w:t>
      </w:r>
      <w:r w:rsidR="00383658" w:rsidRPr="005757EA">
        <w:rPr>
          <w:sz w:val="24"/>
        </w:rPr>
        <w:t xml:space="preserve">. </w:t>
      </w:r>
    </w:p>
    <w:p w14:paraId="16F24E35" w14:textId="212AC163" w:rsidR="00D52E5C" w:rsidRPr="005757EA" w:rsidRDefault="00D52E5C" w:rsidP="00A43991">
      <w:pPr>
        <w:spacing w:line="276" w:lineRule="auto"/>
        <w:rPr>
          <w:sz w:val="24"/>
        </w:rPr>
      </w:pPr>
      <w:r w:rsidRPr="005757EA">
        <w:rPr>
          <w:sz w:val="24"/>
        </w:rPr>
        <w:t>Le responsable DD du CEA sera un invité permanent du CEEDD de l’INSTN.</w:t>
      </w:r>
    </w:p>
    <w:p w14:paraId="0049ABFD" w14:textId="51AFE4DB" w:rsidR="00396F37" w:rsidRPr="005757EA" w:rsidRDefault="00396F37" w:rsidP="00A43991">
      <w:pPr>
        <w:spacing w:line="276" w:lineRule="auto"/>
        <w:rPr>
          <w:sz w:val="24"/>
        </w:rPr>
      </w:pPr>
      <w:r w:rsidRPr="005757EA">
        <w:rPr>
          <w:sz w:val="24"/>
        </w:rPr>
        <w:t xml:space="preserve">Compte-tenu des liens entre énergie et climat, un chercheur du Laboratoire des sciences du climat et de l’environnement sera invité systématiquement aux réunions du CEEDD, en particulier pour nous aider à clarifier les impacts climatiques des actions envisagées. De même, pour la personne en charge de développer les </w:t>
      </w:r>
      <w:r w:rsidR="001A503B" w:rsidRPr="005757EA">
        <w:rPr>
          <w:sz w:val="24"/>
        </w:rPr>
        <w:t>sciences humaines et soci</w:t>
      </w:r>
      <w:r w:rsidRPr="005757EA">
        <w:rPr>
          <w:sz w:val="24"/>
        </w:rPr>
        <w:t xml:space="preserve">ales au CEA. </w:t>
      </w:r>
    </w:p>
    <w:p w14:paraId="615C30A6" w14:textId="2234A00B" w:rsidR="00D52E5C" w:rsidRPr="005757EA" w:rsidRDefault="003253BA" w:rsidP="00A43991">
      <w:pPr>
        <w:spacing w:line="276" w:lineRule="auto"/>
        <w:rPr>
          <w:sz w:val="24"/>
        </w:rPr>
      </w:pPr>
      <w:r w:rsidRPr="005757EA">
        <w:rPr>
          <w:sz w:val="24"/>
        </w:rPr>
        <w:t xml:space="preserve">Le CEEDD </w:t>
      </w:r>
      <w:r w:rsidR="00466F82" w:rsidRPr="005757EA">
        <w:rPr>
          <w:sz w:val="24"/>
        </w:rPr>
        <w:t xml:space="preserve">apporte ses conseils </w:t>
      </w:r>
      <w:r w:rsidR="00D52E5C" w:rsidRPr="005757EA">
        <w:rPr>
          <w:sz w:val="24"/>
        </w:rPr>
        <w:t xml:space="preserve">et avis </w:t>
      </w:r>
      <w:r w:rsidR="00466F82" w:rsidRPr="005757EA">
        <w:rPr>
          <w:sz w:val="24"/>
        </w:rPr>
        <w:t xml:space="preserve">à la </w:t>
      </w:r>
      <w:r w:rsidR="00D52E5C" w:rsidRPr="005757EA">
        <w:rPr>
          <w:sz w:val="24"/>
        </w:rPr>
        <w:t>gouvernance de l’INSTN (direction, conseil d’enseignement, conseil d’orientation)</w:t>
      </w:r>
      <w:r w:rsidR="00466F82" w:rsidRPr="005757EA">
        <w:rPr>
          <w:sz w:val="24"/>
        </w:rPr>
        <w:t xml:space="preserve">. </w:t>
      </w:r>
    </w:p>
    <w:p w14:paraId="677E8233" w14:textId="20C50888" w:rsidR="00D52E5C" w:rsidRPr="005757EA" w:rsidRDefault="00D52E5C" w:rsidP="0054499E">
      <w:pPr>
        <w:pStyle w:val="Titre1"/>
        <w:spacing w:line="276" w:lineRule="auto"/>
      </w:pPr>
      <w:r w:rsidRPr="005757EA">
        <w:t>Fonctionnement</w:t>
      </w:r>
    </w:p>
    <w:p w14:paraId="7B55C76C" w14:textId="7E80BEB5" w:rsidR="00D52E5C" w:rsidRPr="005757EA" w:rsidRDefault="00D52E5C" w:rsidP="00A43991">
      <w:pPr>
        <w:spacing w:line="276" w:lineRule="auto"/>
        <w:rPr>
          <w:sz w:val="24"/>
        </w:rPr>
      </w:pPr>
      <w:r w:rsidRPr="005757EA">
        <w:rPr>
          <w:sz w:val="24"/>
        </w:rPr>
        <w:t>Le CEDD se réunira deux fois par an lors de courtes réunions de synthèse de moins de deux heures. Le travail sur les missions, pilotées par les différents membres du CE</w:t>
      </w:r>
      <w:r w:rsidR="00F875F8" w:rsidRPr="005757EA">
        <w:rPr>
          <w:sz w:val="24"/>
        </w:rPr>
        <w:t>E</w:t>
      </w:r>
      <w:r w:rsidRPr="005757EA">
        <w:rPr>
          <w:sz w:val="24"/>
        </w:rPr>
        <w:t>DD, se fera entre les séances.  Le CEEDD pourra choisir un rapporteur en son sein pour exposer ses travaux aux deux conseils</w:t>
      </w:r>
      <w:r w:rsidR="00383658" w:rsidRPr="005757EA">
        <w:rPr>
          <w:sz w:val="24"/>
        </w:rPr>
        <w:t xml:space="preserve"> de l’INSTN ou dans tout</w:t>
      </w:r>
      <w:r w:rsidR="001845C5" w:rsidRPr="005757EA">
        <w:rPr>
          <w:sz w:val="24"/>
        </w:rPr>
        <w:t>e</w:t>
      </w:r>
      <w:r w:rsidR="00383658" w:rsidRPr="005757EA">
        <w:rPr>
          <w:sz w:val="24"/>
        </w:rPr>
        <w:t xml:space="preserve"> autre instance (séminaire management, réunion de direction, comité des ense</w:t>
      </w:r>
      <w:r w:rsidR="00921A4F" w:rsidRPr="005757EA">
        <w:rPr>
          <w:sz w:val="24"/>
        </w:rPr>
        <w:t>ignements</w:t>
      </w:r>
      <w:r w:rsidR="00666417" w:rsidRPr="005757EA">
        <w:rPr>
          <w:sz w:val="24"/>
        </w:rPr>
        <w:t>, assemblée INSTN</w:t>
      </w:r>
      <w:r w:rsidR="00921A4F" w:rsidRPr="005757EA">
        <w:rPr>
          <w:sz w:val="24"/>
        </w:rPr>
        <w:t>…)</w:t>
      </w:r>
      <w:r w:rsidRPr="005757EA">
        <w:rPr>
          <w:sz w:val="24"/>
        </w:rPr>
        <w:t xml:space="preserve">. </w:t>
      </w:r>
    </w:p>
    <w:p w14:paraId="24D085D4" w14:textId="7C4A8BF4" w:rsidR="00D52E5C" w:rsidRPr="005757EA" w:rsidRDefault="00D52E5C" w:rsidP="00A43991">
      <w:pPr>
        <w:spacing w:line="276" w:lineRule="auto"/>
        <w:rPr>
          <w:sz w:val="24"/>
        </w:rPr>
      </w:pPr>
      <w:r w:rsidRPr="005757EA">
        <w:rPr>
          <w:sz w:val="24"/>
        </w:rPr>
        <w:t>Il n’aura p</w:t>
      </w:r>
      <w:r w:rsidR="00666417" w:rsidRPr="005757EA">
        <w:rPr>
          <w:sz w:val="24"/>
        </w:rPr>
        <w:t>as de budget propre en 2022</w:t>
      </w:r>
      <w:r w:rsidRPr="005757EA">
        <w:rPr>
          <w:sz w:val="24"/>
        </w:rPr>
        <w:t xml:space="preserve">. Ses éventuelles dépenses seront prises en charge par la direction. </w:t>
      </w:r>
    </w:p>
    <w:p w14:paraId="6EAAD8C6" w14:textId="77777777" w:rsidR="00D52E5C" w:rsidRPr="005757EA" w:rsidRDefault="00D52E5C" w:rsidP="00A43991">
      <w:pPr>
        <w:spacing w:line="276" w:lineRule="auto"/>
        <w:rPr>
          <w:sz w:val="24"/>
        </w:rPr>
      </w:pPr>
    </w:p>
    <w:p w14:paraId="55F9E087" w14:textId="31AC96AD" w:rsidR="00AC3DFD" w:rsidRPr="005757EA" w:rsidRDefault="00AC3DFD" w:rsidP="00A43991">
      <w:pPr>
        <w:tabs>
          <w:tab w:val="clear" w:pos="560"/>
        </w:tabs>
        <w:spacing w:before="0" w:after="200" w:line="276" w:lineRule="auto"/>
        <w:jc w:val="left"/>
        <w:rPr>
          <w:sz w:val="24"/>
        </w:rPr>
      </w:pPr>
      <w:r w:rsidRPr="005757EA">
        <w:rPr>
          <w:sz w:val="24"/>
        </w:rPr>
        <w:br w:type="page"/>
      </w:r>
    </w:p>
    <w:p w14:paraId="402D3DE2" w14:textId="53DB94C0" w:rsidR="00AC3DFD" w:rsidRPr="005757EA" w:rsidRDefault="00AC3DFD" w:rsidP="00A43991">
      <w:pPr>
        <w:pStyle w:val="Titre1"/>
        <w:spacing w:line="276" w:lineRule="auto"/>
      </w:pPr>
      <w:r w:rsidRPr="005757EA">
        <w:lastRenderedPageBreak/>
        <w:t xml:space="preserve">Annexe 1 : Propositions de la convention citoyenne </w:t>
      </w:r>
      <w:r w:rsidRPr="005757EA">
        <w:rPr>
          <w:sz w:val="22"/>
        </w:rPr>
        <w:t xml:space="preserve">(Extraits C5.1 &amp; C5.2 pages 50-52) </w:t>
      </w:r>
    </w:p>
    <w:p w14:paraId="22ABEB5C" w14:textId="77777777" w:rsidR="00AC3DFD" w:rsidRPr="005757EA" w:rsidRDefault="00AC3DFD" w:rsidP="00A43991">
      <w:pPr>
        <w:tabs>
          <w:tab w:val="clear" w:pos="560"/>
        </w:tabs>
        <w:autoSpaceDE w:val="0"/>
        <w:autoSpaceDN w:val="0"/>
        <w:adjustRightInd w:val="0"/>
        <w:spacing w:before="0" w:line="276" w:lineRule="auto"/>
        <w:rPr>
          <w:iCs/>
          <w:color w:val="000000"/>
          <w:lang w:eastAsia="en-US"/>
        </w:rPr>
      </w:pPr>
    </w:p>
    <w:p w14:paraId="3870DD3F" w14:textId="77777777" w:rsidR="00AC3DFD" w:rsidRPr="005757EA" w:rsidRDefault="00AC3DFD" w:rsidP="00A43991">
      <w:pPr>
        <w:tabs>
          <w:tab w:val="clear" w:pos="560"/>
        </w:tabs>
        <w:autoSpaceDE w:val="0"/>
        <w:autoSpaceDN w:val="0"/>
        <w:adjustRightInd w:val="0"/>
        <w:spacing w:before="0" w:line="276" w:lineRule="auto"/>
        <w:rPr>
          <w:i/>
          <w:iCs/>
          <w:color w:val="000000"/>
          <w:lang w:eastAsia="en-US"/>
        </w:rPr>
      </w:pPr>
      <w:r w:rsidRPr="005757EA">
        <w:rPr>
          <w:iCs/>
          <w:color w:val="000000"/>
          <w:lang w:eastAsia="en-US"/>
        </w:rPr>
        <w:t>« </w:t>
      </w:r>
      <w:r w:rsidRPr="005757EA">
        <w:rPr>
          <w:i/>
          <w:iCs/>
          <w:color w:val="000000"/>
          <w:lang w:eastAsia="en-US"/>
        </w:rPr>
        <w:t>Le champ de la mission de promotion de l’éducation à l’environnement et au développement durable comprend :</w:t>
      </w:r>
    </w:p>
    <w:p w14:paraId="5CE495E6" w14:textId="77777777" w:rsidR="00AC3DFD" w:rsidRPr="005757EA" w:rsidRDefault="00AC3DFD" w:rsidP="00E07CCA">
      <w:pPr>
        <w:pStyle w:val="Paragraphedeliste"/>
        <w:numPr>
          <w:ilvl w:val="0"/>
          <w:numId w:val="9"/>
        </w:numPr>
        <w:autoSpaceDE w:val="0"/>
        <w:autoSpaceDN w:val="0"/>
        <w:adjustRightInd w:val="0"/>
        <w:spacing w:before="0" w:line="276" w:lineRule="auto"/>
        <w:rPr>
          <w:i/>
          <w:iCs/>
          <w:color w:val="000000"/>
          <w:lang w:eastAsia="en-US"/>
        </w:rPr>
      </w:pPr>
      <w:r w:rsidRPr="005757EA">
        <w:rPr>
          <w:i/>
          <w:iCs/>
          <w:color w:val="000000"/>
          <w:lang w:eastAsia="en-US"/>
        </w:rPr>
        <w:t>La mise en place d’un environnement scolaire favorable à l’enseignement de l’éducation à l’environnement et au développement durable ;</w:t>
      </w:r>
    </w:p>
    <w:p w14:paraId="4857747E" w14:textId="77777777" w:rsidR="00AC3DFD" w:rsidRPr="005757EA" w:rsidRDefault="00AC3DFD" w:rsidP="00E07CCA">
      <w:pPr>
        <w:pStyle w:val="Paragraphedeliste"/>
        <w:numPr>
          <w:ilvl w:val="0"/>
          <w:numId w:val="9"/>
        </w:numPr>
        <w:autoSpaceDE w:val="0"/>
        <w:autoSpaceDN w:val="0"/>
        <w:adjustRightInd w:val="0"/>
        <w:spacing w:before="0" w:line="276" w:lineRule="auto"/>
        <w:rPr>
          <w:i/>
          <w:iCs/>
          <w:color w:val="000000"/>
          <w:lang w:eastAsia="en-US"/>
        </w:rPr>
      </w:pPr>
      <w:r w:rsidRPr="005757EA">
        <w:rPr>
          <w:i/>
          <w:iCs/>
          <w:color w:val="000000"/>
          <w:lang w:eastAsia="en-US"/>
        </w:rPr>
        <w:t>L'élaboration, la mise en œuvre et l'évaluation de programmes d'éducation à l’environnement et au développement durable destinés à développer les connaissances des élèves à l'égard des problématiques environnementales et de ses solutions ;</w:t>
      </w:r>
    </w:p>
    <w:p w14:paraId="5E1CDABE" w14:textId="77777777" w:rsidR="00AC3DFD" w:rsidRPr="005757EA" w:rsidRDefault="00AC3DFD" w:rsidP="00E07CCA">
      <w:pPr>
        <w:pStyle w:val="Paragraphedeliste"/>
        <w:numPr>
          <w:ilvl w:val="0"/>
          <w:numId w:val="9"/>
        </w:numPr>
        <w:autoSpaceDE w:val="0"/>
        <w:autoSpaceDN w:val="0"/>
        <w:adjustRightInd w:val="0"/>
        <w:spacing w:before="0" w:line="276" w:lineRule="auto"/>
        <w:rPr>
          <w:i/>
          <w:iCs/>
          <w:color w:val="000000"/>
          <w:lang w:eastAsia="en-US"/>
        </w:rPr>
      </w:pPr>
      <w:r w:rsidRPr="005757EA">
        <w:rPr>
          <w:i/>
          <w:iCs/>
          <w:color w:val="000000"/>
          <w:lang w:eastAsia="en-US"/>
        </w:rPr>
        <w:t xml:space="preserve">L’application et la diffusion des objectifs de l’éducation à l’environnement et au développement durable de la </w:t>
      </w:r>
      <w:hyperlink r:id="rId14" w:history="1">
        <w:r w:rsidRPr="005757EA">
          <w:rPr>
            <w:rStyle w:val="Lienhypertexte"/>
            <w:i/>
            <w:iCs/>
            <w:lang w:eastAsia="en-US"/>
          </w:rPr>
          <w:t>Charte de Belgrade</w:t>
        </w:r>
      </w:hyperlink>
      <w:r w:rsidRPr="005757EA">
        <w:rPr>
          <w:i/>
          <w:iCs/>
          <w:color w:val="000000"/>
          <w:lang w:eastAsia="en-US"/>
        </w:rPr>
        <w:t xml:space="preserve"> ;</w:t>
      </w:r>
    </w:p>
    <w:p w14:paraId="1400841E" w14:textId="77777777" w:rsidR="00AC3DFD" w:rsidRPr="005757EA" w:rsidRDefault="00AC3DFD" w:rsidP="00E07CCA">
      <w:pPr>
        <w:pStyle w:val="Paragraphedeliste"/>
        <w:numPr>
          <w:ilvl w:val="1"/>
          <w:numId w:val="9"/>
        </w:numPr>
        <w:autoSpaceDE w:val="0"/>
        <w:autoSpaceDN w:val="0"/>
        <w:adjustRightInd w:val="0"/>
        <w:spacing w:before="0" w:line="276" w:lineRule="auto"/>
        <w:rPr>
          <w:i/>
          <w:iCs/>
          <w:color w:val="000000"/>
          <w:lang w:eastAsia="en-US"/>
        </w:rPr>
      </w:pPr>
      <w:r w:rsidRPr="005757EA">
        <w:rPr>
          <w:i/>
          <w:iCs/>
          <w:color w:val="000000"/>
          <w:lang w:eastAsia="en-US"/>
        </w:rPr>
        <w:t>La prise de conscience : l’éducation à l’environnement et au développement durable doit permettre aux individus de prendre conscience de son impact sur l'environnement qui l’entoure et des problèmes qui en résultent. L’éducation à l’environnement et au développement durable doit alors l’aider à se sensibiliser à ces questions ;</w:t>
      </w:r>
    </w:p>
    <w:p w14:paraId="72D9253F" w14:textId="77777777" w:rsidR="00AC3DFD" w:rsidRPr="005757EA" w:rsidRDefault="00AC3DFD" w:rsidP="00E07CCA">
      <w:pPr>
        <w:pStyle w:val="Paragraphedeliste"/>
        <w:numPr>
          <w:ilvl w:val="1"/>
          <w:numId w:val="9"/>
        </w:numPr>
        <w:autoSpaceDE w:val="0"/>
        <w:autoSpaceDN w:val="0"/>
        <w:adjustRightInd w:val="0"/>
        <w:spacing w:before="0" w:line="276" w:lineRule="auto"/>
        <w:rPr>
          <w:i/>
          <w:iCs/>
          <w:color w:val="000000"/>
          <w:lang w:eastAsia="en-US"/>
        </w:rPr>
      </w:pPr>
      <w:r w:rsidRPr="005757EA">
        <w:rPr>
          <w:i/>
          <w:iCs/>
          <w:color w:val="000000"/>
          <w:lang w:eastAsia="en-US"/>
        </w:rPr>
        <w:t>Les connaissances : l’éducation à l’environnement et au développement durable doit permettre aux individus de comprendre les responsabilités et le rôle que joue l’humanité dans l’environnement global ;</w:t>
      </w:r>
    </w:p>
    <w:p w14:paraId="0F76E47D" w14:textId="77777777" w:rsidR="00AC3DFD" w:rsidRPr="005757EA" w:rsidRDefault="00AC3DFD" w:rsidP="00E07CCA">
      <w:pPr>
        <w:pStyle w:val="Paragraphedeliste"/>
        <w:numPr>
          <w:ilvl w:val="1"/>
          <w:numId w:val="9"/>
        </w:numPr>
        <w:autoSpaceDE w:val="0"/>
        <w:autoSpaceDN w:val="0"/>
        <w:adjustRightInd w:val="0"/>
        <w:spacing w:before="0" w:line="276" w:lineRule="auto"/>
        <w:rPr>
          <w:i/>
          <w:iCs/>
          <w:color w:val="000000"/>
          <w:lang w:eastAsia="en-US"/>
        </w:rPr>
      </w:pPr>
      <w:r w:rsidRPr="005757EA">
        <w:rPr>
          <w:i/>
          <w:iCs/>
          <w:color w:val="000000"/>
          <w:lang w:eastAsia="en-US"/>
        </w:rPr>
        <w:t>L’attitude : l’éducation à l’environnement et au développement durable doit permettre aux individus d’acquérir une motivation à vouloir améliorer et changer son comportement dans l’unique but de protéger l’environnement ;</w:t>
      </w:r>
    </w:p>
    <w:p w14:paraId="5F2859F6" w14:textId="77777777" w:rsidR="00AC3DFD" w:rsidRPr="005757EA" w:rsidRDefault="00AC3DFD" w:rsidP="00E07CCA">
      <w:pPr>
        <w:pStyle w:val="Paragraphedeliste"/>
        <w:numPr>
          <w:ilvl w:val="1"/>
          <w:numId w:val="9"/>
        </w:numPr>
        <w:autoSpaceDE w:val="0"/>
        <w:autoSpaceDN w:val="0"/>
        <w:adjustRightInd w:val="0"/>
        <w:spacing w:before="0" w:line="276" w:lineRule="auto"/>
        <w:rPr>
          <w:i/>
          <w:iCs/>
          <w:color w:val="000000"/>
          <w:lang w:eastAsia="en-US"/>
        </w:rPr>
      </w:pPr>
      <w:r w:rsidRPr="005757EA">
        <w:rPr>
          <w:i/>
          <w:iCs/>
          <w:color w:val="000000"/>
          <w:lang w:eastAsia="en-US"/>
        </w:rPr>
        <w:t>Les compétences : l’éducation à l’environnement et au développement durable doit permettre aux individus de trouver les solutions adéquates aux problèmes environnementaux ;</w:t>
      </w:r>
    </w:p>
    <w:p w14:paraId="2A10284E" w14:textId="77777777" w:rsidR="00AC3DFD" w:rsidRPr="005757EA" w:rsidRDefault="00AC3DFD" w:rsidP="00E07CCA">
      <w:pPr>
        <w:pStyle w:val="Paragraphedeliste"/>
        <w:numPr>
          <w:ilvl w:val="1"/>
          <w:numId w:val="9"/>
        </w:numPr>
        <w:autoSpaceDE w:val="0"/>
        <w:autoSpaceDN w:val="0"/>
        <w:adjustRightInd w:val="0"/>
        <w:spacing w:before="0" w:line="276" w:lineRule="auto"/>
        <w:rPr>
          <w:i/>
          <w:iCs/>
          <w:color w:val="000000"/>
          <w:lang w:eastAsia="en-US"/>
        </w:rPr>
      </w:pPr>
      <w:r w:rsidRPr="005757EA">
        <w:rPr>
          <w:i/>
          <w:iCs/>
          <w:color w:val="000000"/>
          <w:lang w:eastAsia="en-US"/>
        </w:rPr>
        <w:t>La capacité d’évaluation : l’éducation à l’environnement et au développement durable doit permettre aux individus de faire un état des lieux des mesures et des programmes d’éducation mis en place pour l’environnement. Tout cela en fonction des différents facteurs écologiques, politiques, économiques, etc. ;</w:t>
      </w:r>
    </w:p>
    <w:p w14:paraId="48E70E6E" w14:textId="77777777" w:rsidR="00AC3DFD" w:rsidRPr="005757EA" w:rsidRDefault="00AC3DFD" w:rsidP="00E07CCA">
      <w:pPr>
        <w:pStyle w:val="Paragraphedeliste"/>
        <w:numPr>
          <w:ilvl w:val="1"/>
          <w:numId w:val="9"/>
        </w:numPr>
        <w:autoSpaceDE w:val="0"/>
        <w:autoSpaceDN w:val="0"/>
        <w:adjustRightInd w:val="0"/>
        <w:spacing w:before="0" w:line="276" w:lineRule="auto"/>
        <w:rPr>
          <w:iCs/>
          <w:color w:val="000000"/>
          <w:lang w:eastAsia="en-US"/>
        </w:rPr>
      </w:pPr>
      <w:r w:rsidRPr="005757EA">
        <w:rPr>
          <w:i/>
          <w:iCs/>
          <w:color w:val="000000"/>
          <w:lang w:eastAsia="en-US"/>
        </w:rPr>
        <w:t>La participation : l’éducation à l’environnement et au développement durable doit permettre aux individus de voir l’urgence de trouver des solutions aux problèmes environnementaux tout en développant leur sens des responsabilités. Ainsi les individus doivent participer activement à la mise œuvre des solutions.</w:t>
      </w:r>
      <w:r w:rsidRPr="005757EA">
        <w:rPr>
          <w:iCs/>
          <w:color w:val="000000"/>
          <w:lang w:eastAsia="en-US"/>
        </w:rPr>
        <w:t> »</w:t>
      </w:r>
    </w:p>
    <w:p w14:paraId="6321607C" w14:textId="77777777" w:rsidR="00AC3DFD" w:rsidRPr="005757EA" w:rsidRDefault="00AC3DFD" w:rsidP="00A43991">
      <w:pPr>
        <w:tabs>
          <w:tab w:val="clear" w:pos="560"/>
        </w:tabs>
        <w:autoSpaceDE w:val="0"/>
        <w:autoSpaceDN w:val="0"/>
        <w:adjustRightInd w:val="0"/>
        <w:spacing w:before="0" w:line="276" w:lineRule="auto"/>
        <w:rPr>
          <w:iCs/>
          <w:color w:val="000000"/>
          <w:lang w:eastAsia="en-US"/>
        </w:rPr>
      </w:pPr>
    </w:p>
    <w:p w14:paraId="127F5CAD" w14:textId="77777777" w:rsidR="00AC3DFD" w:rsidRPr="005757EA" w:rsidRDefault="00AC3DFD" w:rsidP="00A43991">
      <w:pPr>
        <w:tabs>
          <w:tab w:val="clear" w:pos="560"/>
        </w:tabs>
        <w:autoSpaceDE w:val="0"/>
        <w:autoSpaceDN w:val="0"/>
        <w:adjustRightInd w:val="0"/>
        <w:spacing w:before="0" w:line="276" w:lineRule="auto"/>
        <w:rPr>
          <w:rFonts w:eastAsia="Montserrat-Bold"/>
          <w:color w:val="000000"/>
          <w:sz w:val="24"/>
          <w:szCs w:val="24"/>
          <w:lang w:eastAsia="en-US"/>
        </w:rPr>
      </w:pPr>
      <w:r w:rsidRPr="005757EA">
        <w:rPr>
          <w:iCs/>
          <w:color w:val="000000"/>
          <w:sz w:val="24"/>
          <w:szCs w:val="24"/>
          <w:lang w:eastAsia="en-US"/>
        </w:rPr>
        <w:t xml:space="preserve">Ces missions sont complétées par une </w:t>
      </w:r>
      <w:r w:rsidRPr="005757EA">
        <w:rPr>
          <w:rFonts w:eastAsia="Montserrat-Bold"/>
          <w:color w:val="000000"/>
          <w:sz w:val="24"/>
          <w:szCs w:val="24"/>
          <w:lang w:eastAsia="en-US"/>
        </w:rPr>
        <w:t>Proposition d’article à inscrire dans le code de l’éducation :</w:t>
      </w:r>
    </w:p>
    <w:p w14:paraId="3B131457" w14:textId="77777777" w:rsidR="00AC3DFD" w:rsidRPr="005757EA" w:rsidRDefault="00AC3DFD" w:rsidP="00A43991">
      <w:pPr>
        <w:tabs>
          <w:tab w:val="clear" w:pos="560"/>
        </w:tabs>
        <w:autoSpaceDE w:val="0"/>
        <w:autoSpaceDN w:val="0"/>
        <w:adjustRightInd w:val="0"/>
        <w:spacing w:line="276" w:lineRule="auto"/>
        <w:ind w:left="708" w:firstLine="60"/>
        <w:rPr>
          <w:rFonts w:eastAsia="Montserrat-Bold"/>
          <w:i/>
          <w:iCs/>
          <w:color w:val="000000"/>
          <w:sz w:val="24"/>
          <w:szCs w:val="24"/>
          <w:lang w:eastAsia="en-US"/>
        </w:rPr>
      </w:pPr>
      <w:r w:rsidRPr="005757EA">
        <w:rPr>
          <w:rFonts w:eastAsia="Montserrat-Bold"/>
          <w:color w:val="000000"/>
          <w:sz w:val="24"/>
          <w:szCs w:val="24"/>
          <w:lang w:eastAsia="en-US"/>
        </w:rPr>
        <w:t>«</w:t>
      </w:r>
      <w:r w:rsidRPr="005757EA">
        <w:rPr>
          <w:rFonts w:eastAsia="Montserrat-Bold"/>
          <w:i/>
          <w:color w:val="000000"/>
          <w:sz w:val="24"/>
          <w:szCs w:val="24"/>
          <w:lang w:eastAsia="en-US"/>
        </w:rPr>
        <w:t xml:space="preserve"> </w:t>
      </w:r>
      <w:r w:rsidRPr="005757EA">
        <w:rPr>
          <w:rFonts w:eastAsia="Montserrat-Bold"/>
          <w:i/>
          <w:iCs/>
          <w:color w:val="000000"/>
          <w:sz w:val="24"/>
          <w:szCs w:val="24"/>
          <w:lang w:eastAsia="en-US"/>
        </w:rPr>
        <w:t>Le Comité d'Éducation à l’Environnement et au Développement Durable (CEEDD), présidé par le chef d'établissement, a pour mission d'apporter un appui aux acteurs de l'éducation à l’environnement et au développement durable.</w:t>
      </w:r>
    </w:p>
    <w:p w14:paraId="66002FFC" w14:textId="77777777" w:rsidR="00AC3DFD" w:rsidRPr="00591172" w:rsidRDefault="00AC3DFD" w:rsidP="00A43991">
      <w:pPr>
        <w:tabs>
          <w:tab w:val="clear" w:pos="560"/>
        </w:tabs>
        <w:autoSpaceDE w:val="0"/>
        <w:autoSpaceDN w:val="0"/>
        <w:adjustRightInd w:val="0"/>
        <w:spacing w:line="276" w:lineRule="auto"/>
        <w:ind w:left="708"/>
        <w:rPr>
          <w:rFonts w:eastAsia="Montserrat-Bold"/>
          <w:iCs/>
          <w:color w:val="000000"/>
          <w:sz w:val="24"/>
          <w:szCs w:val="24"/>
          <w:lang w:eastAsia="en-US"/>
        </w:rPr>
      </w:pPr>
      <w:r w:rsidRPr="005757EA">
        <w:rPr>
          <w:rFonts w:eastAsia="Montserrat-Bold"/>
          <w:i/>
          <w:iCs/>
          <w:color w:val="000000"/>
          <w:sz w:val="24"/>
          <w:szCs w:val="24"/>
          <w:lang w:eastAsia="en-US"/>
        </w:rPr>
        <w:t>Ce comité a pour mission de renforcer sur le terrain les liens entre l'établissement d'enseignement, les parents et l’ensemble des acteurs du domaine de l’éducation à l’environnement. En lien avec les axes du projet d'établissement, approuvés par le conseil d'administration, il contribue à des initiatives en matière de lutte contre les problématiques environnementales, de sensibilisation des familles et de changement des comportements</w:t>
      </w:r>
      <w:r w:rsidRPr="005757EA">
        <w:rPr>
          <w:rFonts w:eastAsia="Montserrat-Bold"/>
          <w:color w:val="000000"/>
          <w:sz w:val="24"/>
          <w:szCs w:val="24"/>
          <w:lang w:eastAsia="en-US"/>
        </w:rPr>
        <w:t xml:space="preserve"> ».</w:t>
      </w:r>
    </w:p>
    <w:p w14:paraId="451D3C5F" w14:textId="72980771" w:rsidR="00AC3DFD" w:rsidRDefault="00AC3DFD" w:rsidP="00A43991">
      <w:pPr>
        <w:spacing w:line="276" w:lineRule="auto"/>
        <w:rPr>
          <w:sz w:val="24"/>
        </w:rPr>
      </w:pPr>
    </w:p>
    <w:p w14:paraId="4D626CEA" w14:textId="40DBF118" w:rsidR="00F94212" w:rsidRPr="00B2624B" w:rsidRDefault="00F94212" w:rsidP="00A43991">
      <w:pPr>
        <w:spacing w:line="276" w:lineRule="auto"/>
        <w:rPr>
          <w:sz w:val="24"/>
        </w:rPr>
      </w:pPr>
      <w:bookmarkStart w:id="0" w:name="_GoBack"/>
      <w:bookmarkEnd w:id="0"/>
    </w:p>
    <w:sectPr w:rsidR="00F94212" w:rsidRPr="00B2624B" w:rsidSect="003071F9">
      <w:footerReference w:type="default" r:id="rId15"/>
      <w:pgSz w:w="11906" w:h="16838" w:code="9"/>
      <w:pgMar w:top="1134"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7BBC0" w14:textId="77777777" w:rsidR="00E07CCA" w:rsidRDefault="00E07CCA" w:rsidP="004E1E3E">
      <w:pPr>
        <w:spacing w:before="0"/>
      </w:pPr>
      <w:r>
        <w:separator/>
      </w:r>
    </w:p>
  </w:endnote>
  <w:endnote w:type="continuationSeparator" w:id="0">
    <w:p w14:paraId="4691D5A9" w14:textId="77777777" w:rsidR="00E07CCA" w:rsidRDefault="00E07CCA" w:rsidP="004E1E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ontserrat-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CA984" w14:textId="09CCF960" w:rsidR="00D52E5C" w:rsidRPr="003019D8" w:rsidRDefault="00D52E5C" w:rsidP="003019D8">
    <w:pPr>
      <w:pStyle w:val="Pieddepage"/>
      <w:ind w:left="360"/>
      <w:jc w:val="center"/>
      <w:rPr>
        <w:rFonts w:ascii="Calibri" w:hAnsi="Calibri" w:cs="Calibri"/>
        <w:sz w:val="22"/>
      </w:rPr>
    </w:pPr>
    <w:r>
      <w:rPr>
        <w:rFonts w:ascii="Calibri" w:hAnsi="Calibri" w:cs="Calibri"/>
        <w:b/>
        <w:bCs/>
        <w:sz w:val="22"/>
      </w:rPr>
      <w:t xml:space="preserve">- </w:t>
    </w:r>
    <w:r w:rsidRPr="003019D8">
      <w:rPr>
        <w:rFonts w:ascii="Calibri" w:hAnsi="Calibri" w:cs="Calibri"/>
        <w:b/>
        <w:bCs/>
        <w:sz w:val="22"/>
      </w:rPr>
      <w:fldChar w:fldCharType="begin"/>
    </w:r>
    <w:r w:rsidRPr="003019D8">
      <w:rPr>
        <w:rFonts w:ascii="Calibri" w:hAnsi="Calibri" w:cs="Calibri"/>
        <w:b/>
        <w:bCs/>
        <w:sz w:val="22"/>
      </w:rPr>
      <w:instrText>PAGE  \* Arabic  \* MERGEFORMAT</w:instrText>
    </w:r>
    <w:r w:rsidRPr="003019D8">
      <w:rPr>
        <w:rFonts w:ascii="Calibri" w:hAnsi="Calibri" w:cs="Calibri"/>
        <w:b/>
        <w:bCs/>
        <w:sz w:val="22"/>
      </w:rPr>
      <w:fldChar w:fldCharType="separate"/>
    </w:r>
    <w:r w:rsidR="005F6742">
      <w:rPr>
        <w:rFonts w:ascii="Calibri" w:hAnsi="Calibri" w:cs="Calibri"/>
        <w:b/>
        <w:bCs/>
        <w:noProof/>
        <w:sz w:val="22"/>
      </w:rPr>
      <w:t>6</w:t>
    </w:r>
    <w:r w:rsidRPr="003019D8">
      <w:rPr>
        <w:rFonts w:ascii="Calibri" w:hAnsi="Calibri" w:cs="Calibri"/>
        <w:b/>
        <w:bCs/>
        <w:sz w:val="22"/>
      </w:rPr>
      <w:fldChar w:fldCharType="end"/>
    </w:r>
    <w:r w:rsidRPr="003019D8">
      <w:rPr>
        <w:rFonts w:ascii="Calibri" w:hAnsi="Calibri" w:cs="Calibri"/>
        <w:sz w:val="22"/>
      </w:rPr>
      <w:t xml:space="preserve"> </w:t>
    </w:r>
    <w:r>
      <w:rPr>
        <w:rFonts w:ascii="Calibri" w:hAnsi="Calibri" w:cs="Calibri"/>
        <w:sz w:val="22"/>
      </w:rPr>
      <w:t>/</w:t>
    </w:r>
    <w:r w:rsidRPr="003019D8">
      <w:rPr>
        <w:rFonts w:ascii="Calibri" w:hAnsi="Calibri" w:cs="Calibri"/>
        <w:sz w:val="22"/>
      </w:rPr>
      <w:t xml:space="preserve"> </w:t>
    </w:r>
    <w:r w:rsidRPr="003019D8">
      <w:rPr>
        <w:rFonts w:ascii="Calibri" w:hAnsi="Calibri" w:cs="Calibri"/>
        <w:b/>
        <w:bCs/>
        <w:sz w:val="22"/>
      </w:rPr>
      <w:fldChar w:fldCharType="begin"/>
    </w:r>
    <w:r w:rsidRPr="003019D8">
      <w:rPr>
        <w:rFonts w:ascii="Calibri" w:hAnsi="Calibri" w:cs="Calibri"/>
        <w:b/>
        <w:bCs/>
        <w:sz w:val="22"/>
      </w:rPr>
      <w:instrText>NUMPAGES  \* Arabic  \* MERGEFORMAT</w:instrText>
    </w:r>
    <w:r w:rsidRPr="003019D8">
      <w:rPr>
        <w:rFonts w:ascii="Calibri" w:hAnsi="Calibri" w:cs="Calibri"/>
        <w:b/>
        <w:bCs/>
        <w:sz w:val="22"/>
      </w:rPr>
      <w:fldChar w:fldCharType="separate"/>
    </w:r>
    <w:r w:rsidR="005F6742">
      <w:rPr>
        <w:rFonts w:ascii="Calibri" w:hAnsi="Calibri" w:cs="Calibri"/>
        <w:b/>
        <w:bCs/>
        <w:noProof/>
        <w:sz w:val="22"/>
      </w:rPr>
      <w:t>6</w:t>
    </w:r>
    <w:r w:rsidRPr="003019D8">
      <w:rPr>
        <w:rFonts w:ascii="Calibri" w:hAnsi="Calibri" w:cs="Calibri"/>
        <w:b/>
        <w:bCs/>
        <w:sz w:val="22"/>
      </w:rPr>
      <w:fldChar w:fldCharType="end"/>
    </w:r>
    <w:r>
      <w:rPr>
        <w:rFonts w:ascii="Calibri" w:hAnsi="Calibri" w:cs="Calibri"/>
        <w:b/>
        <w:bCs/>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7B0AD" w14:textId="77777777" w:rsidR="00E07CCA" w:rsidRDefault="00E07CCA" w:rsidP="004E1E3E">
      <w:pPr>
        <w:spacing w:before="0"/>
      </w:pPr>
      <w:r>
        <w:separator/>
      </w:r>
    </w:p>
  </w:footnote>
  <w:footnote w:type="continuationSeparator" w:id="0">
    <w:p w14:paraId="710C8356" w14:textId="77777777" w:rsidR="00E07CCA" w:rsidRDefault="00E07CCA" w:rsidP="004E1E3E">
      <w:pPr>
        <w:spacing w:before="0"/>
      </w:pPr>
      <w:r>
        <w:continuationSeparator/>
      </w:r>
    </w:p>
  </w:footnote>
  <w:footnote w:id="1">
    <w:p w14:paraId="6326E005" w14:textId="4A612E74" w:rsidR="00D52E5C" w:rsidRDefault="00D52E5C">
      <w:pPr>
        <w:pStyle w:val="Notedebasdepage"/>
      </w:pPr>
      <w:r>
        <w:rPr>
          <w:rStyle w:val="Appelnotedebasdep"/>
        </w:rPr>
        <w:footnoteRef/>
      </w:r>
      <w:r>
        <w:t xml:space="preserve"> </w:t>
      </w:r>
      <w:r w:rsidRPr="00BE27E0">
        <w:rPr>
          <w:rFonts w:cstheme="minorHAnsi"/>
          <w:sz w:val="20"/>
          <w:szCs w:val="23"/>
        </w:rPr>
        <w:t>Ce qui est entre guillemets est extrait du rapport dont la version finale a été approuvée par 95 % des membres de la convention.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498"/>
    <w:multiLevelType w:val="hybridMultilevel"/>
    <w:tmpl w:val="0DD4BA34"/>
    <w:lvl w:ilvl="0" w:tplc="00F644D4">
      <w:start w:val="2"/>
      <w:numFmt w:val="bullet"/>
      <w:lvlText w:val="-"/>
      <w:lvlJc w:val="left"/>
      <w:pPr>
        <w:ind w:left="720" w:hanging="360"/>
      </w:pPr>
      <w:rPr>
        <w:rFonts w:ascii="Arial" w:eastAsiaTheme="minorHAnsi"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AF381B"/>
    <w:multiLevelType w:val="hybridMultilevel"/>
    <w:tmpl w:val="87C27CAC"/>
    <w:lvl w:ilvl="0" w:tplc="6DEC5AE4">
      <w:start w:val="1"/>
      <w:numFmt w:val="bullet"/>
      <w:lvlText w:val=""/>
      <w:lvlJc w:val="left"/>
      <w:pPr>
        <w:tabs>
          <w:tab w:val="num" w:pos="814"/>
        </w:tabs>
        <w:ind w:left="737" w:hanging="283"/>
      </w:pPr>
      <w:rPr>
        <w:rFonts w:ascii="Symbol" w:hAnsi="Symbol" w:hint="default"/>
        <w:color w:val="auto"/>
      </w:rPr>
    </w:lvl>
    <w:lvl w:ilvl="1" w:tplc="3E0CBC3A">
      <w:start w:val="1"/>
      <w:numFmt w:val="bullet"/>
      <w:pStyle w:val="liste2"/>
      <w:lvlText w:val="o"/>
      <w:lvlJc w:val="left"/>
      <w:pPr>
        <w:tabs>
          <w:tab w:val="num" w:pos="1440"/>
        </w:tabs>
        <w:ind w:left="1440" w:hanging="360"/>
      </w:pPr>
      <w:rPr>
        <w:rFonts w:ascii="Courier New" w:hAnsi="Courier New" w:hint="default"/>
      </w:rPr>
    </w:lvl>
    <w:lvl w:ilvl="2" w:tplc="F914244C">
      <w:start w:val="1"/>
      <w:numFmt w:val="bullet"/>
      <w:lvlText w:val=""/>
      <w:lvlJc w:val="left"/>
      <w:pPr>
        <w:tabs>
          <w:tab w:val="num" w:pos="2160"/>
        </w:tabs>
        <w:ind w:left="2083" w:hanging="283"/>
      </w:pPr>
      <w:rPr>
        <w:rFonts w:ascii="Symbol" w:hAnsi="Symbol" w:hint="default"/>
      </w:rPr>
    </w:lvl>
    <w:lvl w:ilvl="3" w:tplc="FDF098A8">
      <w:start w:val="1"/>
      <w:numFmt w:val="bullet"/>
      <w:lvlText w:val=""/>
      <w:lvlJc w:val="left"/>
      <w:pPr>
        <w:tabs>
          <w:tab w:val="num" w:pos="2880"/>
        </w:tabs>
        <w:ind w:left="2880" w:hanging="360"/>
      </w:pPr>
      <w:rPr>
        <w:rFonts w:ascii="Symbol" w:hAnsi="Symbol" w:hint="default"/>
      </w:rPr>
    </w:lvl>
    <w:lvl w:ilvl="4" w:tplc="092ACC72" w:tentative="1">
      <w:start w:val="1"/>
      <w:numFmt w:val="bullet"/>
      <w:lvlText w:val="o"/>
      <w:lvlJc w:val="left"/>
      <w:pPr>
        <w:tabs>
          <w:tab w:val="num" w:pos="3600"/>
        </w:tabs>
        <w:ind w:left="3600" w:hanging="360"/>
      </w:pPr>
      <w:rPr>
        <w:rFonts w:ascii="Courier New" w:hAnsi="Courier New" w:hint="default"/>
      </w:rPr>
    </w:lvl>
    <w:lvl w:ilvl="5" w:tplc="B8AAF056" w:tentative="1">
      <w:start w:val="1"/>
      <w:numFmt w:val="bullet"/>
      <w:lvlText w:val=""/>
      <w:lvlJc w:val="left"/>
      <w:pPr>
        <w:tabs>
          <w:tab w:val="num" w:pos="4320"/>
        </w:tabs>
        <w:ind w:left="4320" w:hanging="360"/>
      </w:pPr>
      <w:rPr>
        <w:rFonts w:ascii="Wingdings" w:hAnsi="Wingdings" w:hint="default"/>
      </w:rPr>
    </w:lvl>
    <w:lvl w:ilvl="6" w:tplc="C4069C6E" w:tentative="1">
      <w:start w:val="1"/>
      <w:numFmt w:val="bullet"/>
      <w:lvlText w:val=""/>
      <w:lvlJc w:val="left"/>
      <w:pPr>
        <w:tabs>
          <w:tab w:val="num" w:pos="5040"/>
        </w:tabs>
        <w:ind w:left="5040" w:hanging="360"/>
      </w:pPr>
      <w:rPr>
        <w:rFonts w:ascii="Symbol" w:hAnsi="Symbol" w:hint="default"/>
      </w:rPr>
    </w:lvl>
    <w:lvl w:ilvl="7" w:tplc="D878FCC2" w:tentative="1">
      <w:start w:val="1"/>
      <w:numFmt w:val="bullet"/>
      <w:lvlText w:val="o"/>
      <w:lvlJc w:val="left"/>
      <w:pPr>
        <w:tabs>
          <w:tab w:val="num" w:pos="5760"/>
        </w:tabs>
        <w:ind w:left="5760" w:hanging="360"/>
      </w:pPr>
      <w:rPr>
        <w:rFonts w:ascii="Courier New" w:hAnsi="Courier New" w:hint="default"/>
      </w:rPr>
    </w:lvl>
    <w:lvl w:ilvl="8" w:tplc="6C100B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C4215"/>
    <w:multiLevelType w:val="hybridMultilevel"/>
    <w:tmpl w:val="7CF2ED20"/>
    <w:lvl w:ilvl="0" w:tplc="DC3A2808">
      <w:start w:val="1"/>
      <w:numFmt w:val="decimal"/>
      <w:lvlText w:val="%1."/>
      <w:lvlJc w:val="left"/>
      <w:pPr>
        <w:ind w:left="920" w:hanging="360"/>
      </w:pPr>
      <w:rPr>
        <w:rFonts w:hint="default"/>
      </w:rPr>
    </w:lvl>
    <w:lvl w:ilvl="1" w:tplc="9A2031EC">
      <w:numFmt w:val="bullet"/>
      <w:lvlText w:val="-"/>
      <w:lvlJc w:val="left"/>
      <w:pPr>
        <w:ind w:left="1640" w:hanging="360"/>
      </w:pPr>
      <w:rPr>
        <w:rFonts w:ascii="Calibri" w:eastAsia="Times New Roman" w:hAnsi="Calibri" w:cs="Calibri" w:hint="default"/>
      </w:rPr>
    </w:lvl>
    <w:lvl w:ilvl="2" w:tplc="040C001B" w:tentative="1">
      <w:start w:val="1"/>
      <w:numFmt w:val="lowerRoman"/>
      <w:lvlText w:val="%3."/>
      <w:lvlJc w:val="right"/>
      <w:pPr>
        <w:ind w:left="2360" w:hanging="180"/>
      </w:pPr>
    </w:lvl>
    <w:lvl w:ilvl="3" w:tplc="040C000F" w:tentative="1">
      <w:start w:val="1"/>
      <w:numFmt w:val="decimal"/>
      <w:lvlText w:val="%4."/>
      <w:lvlJc w:val="left"/>
      <w:pPr>
        <w:ind w:left="3080" w:hanging="360"/>
      </w:pPr>
    </w:lvl>
    <w:lvl w:ilvl="4" w:tplc="040C0019" w:tentative="1">
      <w:start w:val="1"/>
      <w:numFmt w:val="lowerLetter"/>
      <w:lvlText w:val="%5."/>
      <w:lvlJc w:val="left"/>
      <w:pPr>
        <w:ind w:left="3800" w:hanging="360"/>
      </w:pPr>
    </w:lvl>
    <w:lvl w:ilvl="5" w:tplc="040C001B" w:tentative="1">
      <w:start w:val="1"/>
      <w:numFmt w:val="lowerRoman"/>
      <w:lvlText w:val="%6."/>
      <w:lvlJc w:val="right"/>
      <w:pPr>
        <w:ind w:left="4520" w:hanging="180"/>
      </w:pPr>
    </w:lvl>
    <w:lvl w:ilvl="6" w:tplc="040C000F" w:tentative="1">
      <w:start w:val="1"/>
      <w:numFmt w:val="decimal"/>
      <w:lvlText w:val="%7."/>
      <w:lvlJc w:val="left"/>
      <w:pPr>
        <w:ind w:left="5240" w:hanging="360"/>
      </w:pPr>
    </w:lvl>
    <w:lvl w:ilvl="7" w:tplc="040C0019" w:tentative="1">
      <w:start w:val="1"/>
      <w:numFmt w:val="lowerLetter"/>
      <w:lvlText w:val="%8."/>
      <w:lvlJc w:val="left"/>
      <w:pPr>
        <w:ind w:left="5960" w:hanging="360"/>
      </w:pPr>
    </w:lvl>
    <w:lvl w:ilvl="8" w:tplc="040C001B" w:tentative="1">
      <w:start w:val="1"/>
      <w:numFmt w:val="lowerRoman"/>
      <w:lvlText w:val="%9."/>
      <w:lvlJc w:val="right"/>
      <w:pPr>
        <w:ind w:left="6680" w:hanging="180"/>
      </w:pPr>
    </w:lvl>
  </w:abstractNum>
  <w:abstractNum w:abstractNumId="3" w15:restartNumberingAfterBreak="0">
    <w:nsid w:val="26234B4A"/>
    <w:multiLevelType w:val="hybridMultilevel"/>
    <w:tmpl w:val="4D9841CE"/>
    <w:lvl w:ilvl="0" w:tplc="00F644D4">
      <w:start w:val="2"/>
      <w:numFmt w:val="bullet"/>
      <w:pStyle w:val="TIRETPARA"/>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9E5AD9"/>
    <w:multiLevelType w:val="hybridMultilevel"/>
    <w:tmpl w:val="4E569C6C"/>
    <w:lvl w:ilvl="0" w:tplc="040C000F">
      <w:start w:val="1"/>
      <w:numFmt w:val="decimal"/>
      <w:lvlText w:val="%1."/>
      <w:lvlJc w:val="left"/>
      <w:pPr>
        <w:ind w:left="720" w:hanging="360"/>
      </w:pPr>
    </w:lvl>
    <w:lvl w:ilvl="1" w:tplc="886E7F00">
      <w:numFmt w:val="bullet"/>
      <w:lvlText w:val="•"/>
      <w:lvlJc w:val="left"/>
      <w:pPr>
        <w:ind w:left="1440" w:hanging="360"/>
      </w:pPr>
      <w:rPr>
        <w:rFonts w:ascii="Calibri" w:eastAsia="Times New Roman"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2135F3"/>
    <w:multiLevelType w:val="hybridMultilevel"/>
    <w:tmpl w:val="C592FCDE"/>
    <w:lvl w:ilvl="0" w:tplc="92AC3A10">
      <w:start w:val="1"/>
      <w:numFmt w:val="bullet"/>
      <w:pStyle w:val="liste"/>
      <w:lvlText w:val=""/>
      <w:lvlJc w:val="left"/>
      <w:pPr>
        <w:tabs>
          <w:tab w:val="num" w:pos="800"/>
        </w:tabs>
        <w:ind w:left="800" w:hanging="360"/>
      </w:pPr>
      <w:rPr>
        <w:rFonts w:ascii="Symbol" w:hAnsi="Symbol" w:hint="default"/>
      </w:rPr>
    </w:lvl>
    <w:lvl w:ilvl="1" w:tplc="040C0003">
      <w:start w:val="1"/>
      <w:numFmt w:val="bullet"/>
      <w:lvlText w:val="o"/>
      <w:lvlJc w:val="left"/>
      <w:pPr>
        <w:tabs>
          <w:tab w:val="num" w:pos="1520"/>
        </w:tabs>
        <w:ind w:left="1520" w:hanging="360"/>
      </w:pPr>
      <w:rPr>
        <w:rFonts w:ascii="Courier New" w:hAnsi="Courier New" w:hint="default"/>
      </w:rPr>
    </w:lvl>
    <w:lvl w:ilvl="2" w:tplc="040C0005" w:tentative="1">
      <w:start w:val="1"/>
      <w:numFmt w:val="bullet"/>
      <w:lvlText w:val=""/>
      <w:lvlJc w:val="left"/>
      <w:pPr>
        <w:tabs>
          <w:tab w:val="num" w:pos="2240"/>
        </w:tabs>
        <w:ind w:left="2240" w:hanging="360"/>
      </w:pPr>
      <w:rPr>
        <w:rFonts w:ascii="Wingdings" w:hAnsi="Wingdings" w:hint="default"/>
      </w:rPr>
    </w:lvl>
    <w:lvl w:ilvl="3" w:tplc="040C0001" w:tentative="1">
      <w:start w:val="1"/>
      <w:numFmt w:val="bullet"/>
      <w:lvlText w:val=""/>
      <w:lvlJc w:val="left"/>
      <w:pPr>
        <w:tabs>
          <w:tab w:val="num" w:pos="2960"/>
        </w:tabs>
        <w:ind w:left="2960" w:hanging="360"/>
      </w:pPr>
      <w:rPr>
        <w:rFonts w:ascii="Symbol" w:hAnsi="Symbol" w:hint="default"/>
      </w:rPr>
    </w:lvl>
    <w:lvl w:ilvl="4" w:tplc="040C0003" w:tentative="1">
      <w:start w:val="1"/>
      <w:numFmt w:val="bullet"/>
      <w:lvlText w:val="o"/>
      <w:lvlJc w:val="left"/>
      <w:pPr>
        <w:tabs>
          <w:tab w:val="num" w:pos="3680"/>
        </w:tabs>
        <w:ind w:left="3680" w:hanging="360"/>
      </w:pPr>
      <w:rPr>
        <w:rFonts w:ascii="Courier New" w:hAnsi="Courier New" w:hint="default"/>
      </w:rPr>
    </w:lvl>
    <w:lvl w:ilvl="5" w:tplc="040C0005" w:tentative="1">
      <w:start w:val="1"/>
      <w:numFmt w:val="bullet"/>
      <w:lvlText w:val=""/>
      <w:lvlJc w:val="left"/>
      <w:pPr>
        <w:tabs>
          <w:tab w:val="num" w:pos="4400"/>
        </w:tabs>
        <w:ind w:left="4400" w:hanging="360"/>
      </w:pPr>
      <w:rPr>
        <w:rFonts w:ascii="Wingdings" w:hAnsi="Wingdings" w:hint="default"/>
      </w:rPr>
    </w:lvl>
    <w:lvl w:ilvl="6" w:tplc="040C0001" w:tentative="1">
      <w:start w:val="1"/>
      <w:numFmt w:val="bullet"/>
      <w:lvlText w:val=""/>
      <w:lvlJc w:val="left"/>
      <w:pPr>
        <w:tabs>
          <w:tab w:val="num" w:pos="5120"/>
        </w:tabs>
        <w:ind w:left="5120" w:hanging="360"/>
      </w:pPr>
      <w:rPr>
        <w:rFonts w:ascii="Symbol" w:hAnsi="Symbol" w:hint="default"/>
      </w:rPr>
    </w:lvl>
    <w:lvl w:ilvl="7" w:tplc="040C0003" w:tentative="1">
      <w:start w:val="1"/>
      <w:numFmt w:val="bullet"/>
      <w:lvlText w:val="o"/>
      <w:lvlJc w:val="left"/>
      <w:pPr>
        <w:tabs>
          <w:tab w:val="num" w:pos="5840"/>
        </w:tabs>
        <w:ind w:left="5840" w:hanging="360"/>
      </w:pPr>
      <w:rPr>
        <w:rFonts w:ascii="Courier New" w:hAnsi="Courier New" w:hint="default"/>
      </w:rPr>
    </w:lvl>
    <w:lvl w:ilvl="8" w:tplc="040C0005" w:tentative="1">
      <w:start w:val="1"/>
      <w:numFmt w:val="bullet"/>
      <w:lvlText w:val=""/>
      <w:lvlJc w:val="left"/>
      <w:pPr>
        <w:tabs>
          <w:tab w:val="num" w:pos="6560"/>
        </w:tabs>
        <w:ind w:left="6560" w:hanging="360"/>
      </w:pPr>
      <w:rPr>
        <w:rFonts w:ascii="Wingdings" w:hAnsi="Wingdings" w:hint="default"/>
      </w:rPr>
    </w:lvl>
  </w:abstractNum>
  <w:abstractNum w:abstractNumId="6" w15:restartNumberingAfterBreak="0">
    <w:nsid w:val="49BD1DBF"/>
    <w:multiLevelType w:val="hybridMultilevel"/>
    <w:tmpl w:val="B0121112"/>
    <w:lvl w:ilvl="0" w:tplc="5FC8060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9549F2"/>
    <w:multiLevelType w:val="multilevel"/>
    <w:tmpl w:val="2334E7D2"/>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C0A4125"/>
    <w:multiLevelType w:val="hybridMultilevel"/>
    <w:tmpl w:val="140EB20C"/>
    <w:lvl w:ilvl="0" w:tplc="E946A082">
      <w:start w:val="1"/>
      <w:numFmt w:val="bullet"/>
      <w:pStyle w:val="Paragraphedeliste"/>
      <w:lvlText w:val="-"/>
      <w:lvlJc w:val="left"/>
      <w:pPr>
        <w:ind w:left="720" w:hanging="360"/>
      </w:pPr>
      <w:rPr>
        <w:rFonts w:ascii="Arial" w:hAnsi="Arial" w:hint="default"/>
        <w:spacing w:val="0"/>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2523F53"/>
    <w:multiLevelType w:val="hybridMultilevel"/>
    <w:tmpl w:val="F4B430AE"/>
    <w:lvl w:ilvl="0" w:tplc="F7E23B3A">
      <w:numFmt w:val="bullet"/>
      <w:pStyle w:val="POINT"/>
      <w:lvlText w:val="•"/>
      <w:lvlJc w:val="left"/>
      <w:pPr>
        <w:ind w:left="644" w:hanging="360"/>
      </w:pPr>
      <w:rPr>
        <w:rFonts w:ascii="Calibri" w:eastAsia="Times New Roman" w:hAnsi="Calibri" w:cs="Calibri" w:hint="default"/>
      </w:rPr>
    </w:lvl>
    <w:lvl w:ilvl="1" w:tplc="56EE425A">
      <w:numFmt w:val="bullet"/>
      <w:lvlText w:val="•"/>
      <w:lvlJc w:val="left"/>
      <w:pPr>
        <w:ind w:left="1364" w:hanging="360"/>
      </w:pPr>
      <w:rPr>
        <w:rFonts w:ascii="Calibri" w:eastAsia="Times New Roman" w:hAnsi="Calibri" w:cs="Calibri" w:hint="default"/>
      </w:r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62830D59"/>
    <w:multiLevelType w:val="multilevel"/>
    <w:tmpl w:val="BC349F14"/>
    <w:lvl w:ilvl="0">
      <w:start w:val="2"/>
      <w:numFmt w:val="decimal"/>
      <w:lvlText w:val="%1"/>
      <w:lvlJc w:val="left"/>
      <w:pPr>
        <w:ind w:left="360" w:hanging="360"/>
      </w:pPr>
      <w:rPr>
        <w:rFonts w:hint="default"/>
      </w:rPr>
    </w:lvl>
    <w:lvl w:ilvl="1">
      <w:start w:val="1"/>
      <w:numFmt w:val="decimal"/>
      <w:pStyle w:val="Titre2"/>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7545385"/>
    <w:multiLevelType w:val="hybridMultilevel"/>
    <w:tmpl w:val="CC380236"/>
    <w:lvl w:ilvl="0" w:tplc="17E40C36">
      <w:numFmt w:val="bullet"/>
      <w:pStyle w:val="liste3"/>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25A91"/>
    <w:multiLevelType w:val="hybridMultilevel"/>
    <w:tmpl w:val="46349A2E"/>
    <w:lvl w:ilvl="0" w:tplc="CFCEAD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8"/>
  </w:num>
  <w:num w:numId="5">
    <w:abstractNumId w:val="9"/>
  </w:num>
  <w:num w:numId="6">
    <w:abstractNumId w:val="10"/>
  </w:num>
  <w:num w:numId="7">
    <w:abstractNumId w:val="3"/>
  </w:num>
  <w:num w:numId="8">
    <w:abstractNumId w:val="7"/>
  </w:num>
  <w:num w:numId="9">
    <w:abstractNumId w:val="4"/>
  </w:num>
  <w:num w:numId="10">
    <w:abstractNumId w:val="0"/>
  </w:num>
  <w:num w:numId="11">
    <w:abstractNumId w:val="12"/>
  </w:num>
  <w:num w:numId="12">
    <w:abstractNumId w:val="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AC"/>
    <w:rsid w:val="000019F3"/>
    <w:rsid w:val="00007A0B"/>
    <w:rsid w:val="00015536"/>
    <w:rsid w:val="00023BAF"/>
    <w:rsid w:val="00027662"/>
    <w:rsid w:val="00027F6F"/>
    <w:rsid w:val="00037D0D"/>
    <w:rsid w:val="00057D95"/>
    <w:rsid w:val="0006666F"/>
    <w:rsid w:val="00096ADD"/>
    <w:rsid w:val="000A1A93"/>
    <w:rsid w:val="000A264A"/>
    <w:rsid w:val="000A6C42"/>
    <w:rsid w:val="000B0FA9"/>
    <w:rsid w:val="000B1C7C"/>
    <w:rsid w:val="000B2A36"/>
    <w:rsid w:val="000B574A"/>
    <w:rsid w:val="000B6241"/>
    <w:rsid w:val="000C4D9B"/>
    <w:rsid w:val="000C7BC4"/>
    <w:rsid w:val="000F6BC6"/>
    <w:rsid w:val="001101D5"/>
    <w:rsid w:val="001115C7"/>
    <w:rsid w:val="001165D6"/>
    <w:rsid w:val="00140F63"/>
    <w:rsid w:val="001428B5"/>
    <w:rsid w:val="00147CE4"/>
    <w:rsid w:val="001654FC"/>
    <w:rsid w:val="0016646E"/>
    <w:rsid w:val="00166803"/>
    <w:rsid w:val="0016714B"/>
    <w:rsid w:val="001716D9"/>
    <w:rsid w:val="00173A93"/>
    <w:rsid w:val="00174C68"/>
    <w:rsid w:val="001845C5"/>
    <w:rsid w:val="0018576E"/>
    <w:rsid w:val="001952B3"/>
    <w:rsid w:val="001A0130"/>
    <w:rsid w:val="001A503B"/>
    <w:rsid w:val="001A71A8"/>
    <w:rsid w:val="001B4DFA"/>
    <w:rsid w:val="001C2CAD"/>
    <w:rsid w:val="001D4939"/>
    <w:rsid w:val="001D64EE"/>
    <w:rsid w:val="001E1B49"/>
    <w:rsid w:val="001E1D62"/>
    <w:rsid w:val="001E1E83"/>
    <w:rsid w:val="001E22F6"/>
    <w:rsid w:val="001F13C1"/>
    <w:rsid w:val="0020258B"/>
    <w:rsid w:val="00216871"/>
    <w:rsid w:val="00222DE7"/>
    <w:rsid w:val="00223C50"/>
    <w:rsid w:val="00227CA6"/>
    <w:rsid w:val="002401AA"/>
    <w:rsid w:val="00244DDB"/>
    <w:rsid w:val="00250E70"/>
    <w:rsid w:val="0025246F"/>
    <w:rsid w:val="00255416"/>
    <w:rsid w:val="00263C95"/>
    <w:rsid w:val="00267FF6"/>
    <w:rsid w:val="002851AE"/>
    <w:rsid w:val="002B3782"/>
    <w:rsid w:val="002B6CD5"/>
    <w:rsid w:val="002D3EB0"/>
    <w:rsid w:val="002D4020"/>
    <w:rsid w:val="002E0771"/>
    <w:rsid w:val="002E0E3B"/>
    <w:rsid w:val="002E211F"/>
    <w:rsid w:val="002E3288"/>
    <w:rsid w:val="002E560E"/>
    <w:rsid w:val="002F1C07"/>
    <w:rsid w:val="00300E0F"/>
    <w:rsid w:val="00301941"/>
    <w:rsid w:val="003019D8"/>
    <w:rsid w:val="00306B66"/>
    <w:rsid w:val="003071F9"/>
    <w:rsid w:val="00314869"/>
    <w:rsid w:val="003253BA"/>
    <w:rsid w:val="00327E17"/>
    <w:rsid w:val="00336B7F"/>
    <w:rsid w:val="00336C69"/>
    <w:rsid w:val="00342BA3"/>
    <w:rsid w:val="00346338"/>
    <w:rsid w:val="0035138B"/>
    <w:rsid w:val="00351EF6"/>
    <w:rsid w:val="00352B96"/>
    <w:rsid w:val="00354D24"/>
    <w:rsid w:val="0035680F"/>
    <w:rsid w:val="003624E9"/>
    <w:rsid w:val="00370E98"/>
    <w:rsid w:val="00373952"/>
    <w:rsid w:val="00381A6E"/>
    <w:rsid w:val="00383658"/>
    <w:rsid w:val="0038410F"/>
    <w:rsid w:val="003926C4"/>
    <w:rsid w:val="00396F37"/>
    <w:rsid w:val="003A05D9"/>
    <w:rsid w:val="003A40EE"/>
    <w:rsid w:val="003A6052"/>
    <w:rsid w:val="003B5113"/>
    <w:rsid w:val="003B5B0E"/>
    <w:rsid w:val="003C34F8"/>
    <w:rsid w:val="003D311C"/>
    <w:rsid w:val="003E0AFD"/>
    <w:rsid w:val="003F7860"/>
    <w:rsid w:val="003F7B4D"/>
    <w:rsid w:val="00401A91"/>
    <w:rsid w:val="00407100"/>
    <w:rsid w:val="004104C2"/>
    <w:rsid w:val="00422E7C"/>
    <w:rsid w:val="0042771E"/>
    <w:rsid w:val="00442C3A"/>
    <w:rsid w:val="00446B3C"/>
    <w:rsid w:val="004505B1"/>
    <w:rsid w:val="00466F82"/>
    <w:rsid w:val="0048764A"/>
    <w:rsid w:val="0049115B"/>
    <w:rsid w:val="004A377C"/>
    <w:rsid w:val="004C303C"/>
    <w:rsid w:val="004C458B"/>
    <w:rsid w:val="004C5921"/>
    <w:rsid w:val="004C6CA5"/>
    <w:rsid w:val="004D2914"/>
    <w:rsid w:val="004E1E3E"/>
    <w:rsid w:val="00505348"/>
    <w:rsid w:val="0051741B"/>
    <w:rsid w:val="00522C9D"/>
    <w:rsid w:val="00536F25"/>
    <w:rsid w:val="00540E1B"/>
    <w:rsid w:val="00541172"/>
    <w:rsid w:val="00542994"/>
    <w:rsid w:val="00542A69"/>
    <w:rsid w:val="0054499E"/>
    <w:rsid w:val="005653EA"/>
    <w:rsid w:val="0057206C"/>
    <w:rsid w:val="005757EA"/>
    <w:rsid w:val="005838CC"/>
    <w:rsid w:val="00587F8E"/>
    <w:rsid w:val="00591172"/>
    <w:rsid w:val="005A6BD7"/>
    <w:rsid w:val="005A78A0"/>
    <w:rsid w:val="005C04AD"/>
    <w:rsid w:val="005C2439"/>
    <w:rsid w:val="005D1A60"/>
    <w:rsid w:val="005D2495"/>
    <w:rsid w:val="005D598E"/>
    <w:rsid w:val="005D5CD0"/>
    <w:rsid w:val="005D7AB3"/>
    <w:rsid w:val="005E3B53"/>
    <w:rsid w:val="005E6825"/>
    <w:rsid w:val="005F1F8F"/>
    <w:rsid w:val="005F6742"/>
    <w:rsid w:val="00603885"/>
    <w:rsid w:val="006127E3"/>
    <w:rsid w:val="0062440F"/>
    <w:rsid w:val="00627EE0"/>
    <w:rsid w:val="00631C7E"/>
    <w:rsid w:val="00633CBB"/>
    <w:rsid w:val="006365A8"/>
    <w:rsid w:val="006437AF"/>
    <w:rsid w:val="0064795E"/>
    <w:rsid w:val="006536D6"/>
    <w:rsid w:val="00654280"/>
    <w:rsid w:val="006611E0"/>
    <w:rsid w:val="00665811"/>
    <w:rsid w:val="00666417"/>
    <w:rsid w:val="00667DBB"/>
    <w:rsid w:val="00672A36"/>
    <w:rsid w:val="006917C1"/>
    <w:rsid w:val="006A33CA"/>
    <w:rsid w:val="006A4D2C"/>
    <w:rsid w:val="006B73F0"/>
    <w:rsid w:val="006D2680"/>
    <w:rsid w:val="006D3871"/>
    <w:rsid w:val="006E0B6D"/>
    <w:rsid w:val="006E2AF1"/>
    <w:rsid w:val="006E603B"/>
    <w:rsid w:val="006F2D81"/>
    <w:rsid w:val="006F62C3"/>
    <w:rsid w:val="00700534"/>
    <w:rsid w:val="00712F95"/>
    <w:rsid w:val="00724ABD"/>
    <w:rsid w:val="00724F0F"/>
    <w:rsid w:val="007278EC"/>
    <w:rsid w:val="0074007C"/>
    <w:rsid w:val="0074708D"/>
    <w:rsid w:val="00750697"/>
    <w:rsid w:val="0075121E"/>
    <w:rsid w:val="007671E7"/>
    <w:rsid w:val="00772A83"/>
    <w:rsid w:val="00773060"/>
    <w:rsid w:val="00775C9E"/>
    <w:rsid w:val="00793CC0"/>
    <w:rsid w:val="00796325"/>
    <w:rsid w:val="007C1A63"/>
    <w:rsid w:val="007C2949"/>
    <w:rsid w:val="007C60AC"/>
    <w:rsid w:val="007D5C84"/>
    <w:rsid w:val="007E058D"/>
    <w:rsid w:val="007E5732"/>
    <w:rsid w:val="007F4331"/>
    <w:rsid w:val="0080126F"/>
    <w:rsid w:val="00803752"/>
    <w:rsid w:val="008041D7"/>
    <w:rsid w:val="008116F3"/>
    <w:rsid w:val="00815309"/>
    <w:rsid w:val="0081559B"/>
    <w:rsid w:val="0082193D"/>
    <w:rsid w:val="00822965"/>
    <w:rsid w:val="00827FC6"/>
    <w:rsid w:val="0083649E"/>
    <w:rsid w:val="00850A63"/>
    <w:rsid w:val="008639CE"/>
    <w:rsid w:val="00890ADE"/>
    <w:rsid w:val="00891557"/>
    <w:rsid w:val="0089452F"/>
    <w:rsid w:val="008974BE"/>
    <w:rsid w:val="008974F2"/>
    <w:rsid w:val="008A0699"/>
    <w:rsid w:val="008A4BCF"/>
    <w:rsid w:val="008A6F1A"/>
    <w:rsid w:val="008B2CD7"/>
    <w:rsid w:val="008C25AC"/>
    <w:rsid w:val="008C3F0A"/>
    <w:rsid w:val="008C712F"/>
    <w:rsid w:val="008D4024"/>
    <w:rsid w:val="008E36C1"/>
    <w:rsid w:val="008E58FC"/>
    <w:rsid w:val="008F75D6"/>
    <w:rsid w:val="008F7C13"/>
    <w:rsid w:val="009078F3"/>
    <w:rsid w:val="009127D5"/>
    <w:rsid w:val="00913E80"/>
    <w:rsid w:val="00913EC8"/>
    <w:rsid w:val="0091438F"/>
    <w:rsid w:val="00921A4F"/>
    <w:rsid w:val="00924246"/>
    <w:rsid w:val="00932883"/>
    <w:rsid w:val="009362AC"/>
    <w:rsid w:val="00937ADA"/>
    <w:rsid w:val="00940F11"/>
    <w:rsid w:val="00952DDA"/>
    <w:rsid w:val="0096284A"/>
    <w:rsid w:val="009637EB"/>
    <w:rsid w:val="00973564"/>
    <w:rsid w:val="0097603C"/>
    <w:rsid w:val="009821E9"/>
    <w:rsid w:val="0098315B"/>
    <w:rsid w:val="009844AB"/>
    <w:rsid w:val="009845CE"/>
    <w:rsid w:val="0098499A"/>
    <w:rsid w:val="00990F87"/>
    <w:rsid w:val="00992923"/>
    <w:rsid w:val="00994F84"/>
    <w:rsid w:val="009A61C2"/>
    <w:rsid w:val="009B52B7"/>
    <w:rsid w:val="009B54FD"/>
    <w:rsid w:val="009B71A7"/>
    <w:rsid w:val="009C08E2"/>
    <w:rsid w:val="009C2BA6"/>
    <w:rsid w:val="009D2120"/>
    <w:rsid w:val="009E56A4"/>
    <w:rsid w:val="009F7F1A"/>
    <w:rsid w:val="00A06F58"/>
    <w:rsid w:val="00A0783C"/>
    <w:rsid w:val="00A1695F"/>
    <w:rsid w:val="00A34FED"/>
    <w:rsid w:val="00A411EB"/>
    <w:rsid w:val="00A42D6C"/>
    <w:rsid w:val="00A43991"/>
    <w:rsid w:val="00A45D67"/>
    <w:rsid w:val="00A5176C"/>
    <w:rsid w:val="00A52E4B"/>
    <w:rsid w:val="00A533D0"/>
    <w:rsid w:val="00A53D60"/>
    <w:rsid w:val="00A60081"/>
    <w:rsid w:val="00A637B6"/>
    <w:rsid w:val="00A72218"/>
    <w:rsid w:val="00A72B75"/>
    <w:rsid w:val="00A86045"/>
    <w:rsid w:val="00A86D07"/>
    <w:rsid w:val="00A91389"/>
    <w:rsid w:val="00A945DA"/>
    <w:rsid w:val="00A96999"/>
    <w:rsid w:val="00AA0786"/>
    <w:rsid w:val="00AA4841"/>
    <w:rsid w:val="00AA51AF"/>
    <w:rsid w:val="00AC3DFD"/>
    <w:rsid w:val="00AC746A"/>
    <w:rsid w:val="00AD4A90"/>
    <w:rsid w:val="00AD6828"/>
    <w:rsid w:val="00AF050C"/>
    <w:rsid w:val="00AF13A3"/>
    <w:rsid w:val="00AF6A8D"/>
    <w:rsid w:val="00B01136"/>
    <w:rsid w:val="00B10539"/>
    <w:rsid w:val="00B108C8"/>
    <w:rsid w:val="00B11918"/>
    <w:rsid w:val="00B220B1"/>
    <w:rsid w:val="00B2574E"/>
    <w:rsid w:val="00B25DBC"/>
    <w:rsid w:val="00B2624B"/>
    <w:rsid w:val="00B334BE"/>
    <w:rsid w:val="00B4559A"/>
    <w:rsid w:val="00B4726B"/>
    <w:rsid w:val="00B51B65"/>
    <w:rsid w:val="00B54912"/>
    <w:rsid w:val="00B5502A"/>
    <w:rsid w:val="00B62C3F"/>
    <w:rsid w:val="00B65336"/>
    <w:rsid w:val="00B71E46"/>
    <w:rsid w:val="00B80238"/>
    <w:rsid w:val="00B83FF2"/>
    <w:rsid w:val="00B91042"/>
    <w:rsid w:val="00BA677D"/>
    <w:rsid w:val="00BA7DE3"/>
    <w:rsid w:val="00BC099A"/>
    <w:rsid w:val="00BD3E78"/>
    <w:rsid w:val="00BE20DD"/>
    <w:rsid w:val="00BE27E0"/>
    <w:rsid w:val="00BE5143"/>
    <w:rsid w:val="00BE5E31"/>
    <w:rsid w:val="00BE7E23"/>
    <w:rsid w:val="00BF0B88"/>
    <w:rsid w:val="00BF74A1"/>
    <w:rsid w:val="00C04F81"/>
    <w:rsid w:val="00C12D17"/>
    <w:rsid w:val="00C12EC3"/>
    <w:rsid w:val="00C1419A"/>
    <w:rsid w:val="00C1774B"/>
    <w:rsid w:val="00C23A72"/>
    <w:rsid w:val="00C25CAB"/>
    <w:rsid w:val="00C359CB"/>
    <w:rsid w:val="00C37AAC"/>
    <w:rsid w:val="00C402E5"/>
    <w:rsid w:val="00C4190D"/>
    <w:rsid w:val="00C565B0"/>
    <w:rsid w:val="00C578E2"/>
    <w:rsid w:val="00C6319E"/>
    <w:rsid w:val="00C679ED"/>
    <w:rsid w:val="00C72443"/>
    <w:rsid w:val="00C75A15"/>
    <w:rsid w:val="00C8135A"/>
    <w:rsid w:val="00C81B9D"/>
    <w:rsid w:val="00C90B53"/>
    <w:rsid w:val="00CA1F40"/>
    <w:rsid w:val="00CB13CB"/>
    <w:rsid w:val="00CB1F5D"/>
    <w:rsid w:val="00CB4863"/>
    <w:rsid w:val="00CC10C2"/>
    <w:rsid w:val="00CC5D23"/>
    <w:rsid w:val="00CD0461"/>
    <w:rsid w:val="00CD16D2"/>
    <w:rsid w:val="00CD2FAF"/>
    <w:rsid w:val="00CD5734"/>
    <w:rsid w:val="00CD64A2"/>
    <w:rsid w:val="00CE1610"/>
    <w:rsid w:val="00CE2FC4"/>
    <w:rsid w:val="00CE78E1"/>
    <w:rsid w:val="00CF56B1"/>
    <w:rsid w:val="00D042A3"/>
    <w:rsid w:val="00D145EF"/>
    <w:rsid w:val="00D304F1"/>
    <w:rsid w:val="00D3124B"/>
    <w:rsid w:val="00D312CB"/>
    <w:rsid w:val="00D37161"/>
    <w:rsid w:val="00D41A08"/>
    <w:rsid w:val="00D42AB9"/>
    <w:rsid w:val="00D42DE4"/>
    <w:rsid w:val="00D43791"/>
    <w:rsid w:val="00D46B1A"/>
    <w:rsid w:val="00D52E5C"/>
    <w:rsid w:val="00D5675D"/>
    <w:rsid w:val="00D57525"/>
    <w:rsid w:val="00D65807"/>
    <w:rsid w:val="00D65E69"/>
    <w:rsid w:val="00D71A94"/>
    <w:rsid w:val="00D725E6"/>
    <w:rsid w:val="00D7277F"/>
    <w:rsid w:val="00D74BFE"/>
    <w:rsid w:val="00D801B9"/>
    <w:rsid w:val="00DA0C4B"/>
    <w:rsid w:val="00DA3F91"/>
    <w:rsid w:val="00DA625F"/>
    <w:rsid w:val="00DA68C8"/>
    <w:rsid w:val="00DB1461"/>
    <w:rsid w:val="00DB450D"/>
    <w:rsid w:val="00DC3DAF"/>
    <w:rsid w:val="00DD29DA"/>
    <w:rsid w:val="00DD48BA"/>
    <w:rsid w:val="00DE0F5B"/>
    <w:rsid w:val="00DE1A2F"/>
    <w:rsid w:val="00DE38A3"/>
    <w:rsid w:val="00DE4CFB"/>
    <w:rsid w:val="00E0667F"/>
    <w:rsid w:val="00E06A8F"/>
    <w:rsid w:val="00E07CCA"/>
    <w:rsid w:val="00E169FB"/>
    <w:rsid w:val="00E2109C"/>
    <w:rsid w:val="00E24AE3"/>
    <w:rsid w:val="00E374C9"/>
    <w:rsid w:val="00E501BB"/>
    <w:rsid w:val="00E52608"/>
    <w:rsid w:val="00E74332"/>
    <w:rsid w:val="00E744C5"/>
    <w:rsid w:val="00E779CB"/>
    <w:rsid w:val="00E83D43"/>
    <w:rsid w:val="00E92538"/>
    <w:rsid w:val="00EA28A6"/>
    <w:rsid w:val="00EA35CB"/>
    <w:rsid w:val="00EA76F9"/>
    <w:rsid w:val="00EA7DF2"/>
    <w:rsid w:val="00EC0447"/>
    <w:rsid w:val="00EC0B81"/>
    <w:rsid w:val="00EC703F"/>
    <w:rsid w:val="00EC7B14"/>
    <w:rsid w:val="00EE13AA"/>
    <w:rsid w:val="00EE429E"/>
    <w:rsid w:val="00EE4938"/>
    <w:rsid w:val="00EF0834"/>
    <w:rsid w:val="00EF2450"/>
    <w:rsid w:val="00EF2591"/>
    <w:rsid w:val="00EF317D"/>
    <w:rsid w:val="00F062C5"/>
    <w:rsid w:val="00F21FAA"/>
    <w:rsid w:val="00F24CE5"/>
    <w:rsid w:val="00F277C1"/>
    <w:rsid w:val="00F30703"/>
    <w:rsid w:val="00F34E30"/>
    <w:rsid w:val="00F400D8"/>
    <w:rsid w:val="00F43C24"/>
    <w:rsid w:val="00F456E1"/>
    <w:rsid w:val="00F55D22"/>
    <w:rsid w:val="00F60345"/>
    <w:rsid w:val="00F6361B"/>
    <w:rsid w:val="00F63B53"/>
    <w:rsid w:val="00F80229"/>
    <w:rsid w:val="00F875F8"/>
    <w:rsid w:val="00F87A44"/>
    <w:rsid w:val="00F94212"/>
    <w:rsid w:val="00F958A9"/>
    <w:rsid w:val="00F977AD"/>
    <w:rsid w:val="00FC01C1"/>
    <w:rsid w:val="00FC5385"/>
    <w:rsid w:val="00FC5F3E"/>
    <w:rsid w:val="00FC7F50"/>
    <w:rsid w:val="00FD0694"/>
    <w:rsid w:val="00FD5071"/>
    <w:rsid w:val="00FE21D3"/>
    <w:rsid w:val="00FF035A"/>
    <w:rsid w:val="00FF4AA0"/>
    <w:rsid w:val="00FF5FFF"/>
    <w:rsid w:val="00FF7A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26196"/>
  <w15:docId w15:val="{A7764376-2CE9-4DB3-B99E-A7D423C2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B3"/>
    <w:pPr>
      <w:tabs>
        <w:tab w:val="left" w:pos="560"/>
      </w:tabs>
      <w:spacing w:before="120" w:after="0" w:line="240" w:lineRule="auto"/>
      <w:jc w:val="both"/>
    </w:pPr>
    <w:rPr>
      <w:rFonts w:cstheme="minorHAnsi"/>
      <w:lang w:eastAsia="fr-FR"/>
    </w:rPr>
  </w:style>
  <w:style w:type="paragraph" w:styleId="Titre1">
    <w:name w:val="heading 1"/>
    <w:aliases w:val="Titre ODJ"/>
    <w:basedOn w:val="Normal"/>
    <w:next w:val="Normal"/>
    <w:link w:val="Titre1Car"/>
    <w:uiPriority w:val="9"/>
    <w:qFormat/>
    <w:rsid w:val="0018576E"/>
    <w:pPr>
      <w:shd w:val="clear" w:color="auto" w:fill="EAEAEA"/>
      <w:tabs>
        <w:tab w:val="right" w:pos="10206"/>
      </w:tabs>
      <w:spacing w:before="240"/>
      <w:ind w:right="-6"/>
      <w:outlineLvl w:val="0"/>
    </w:pPr>
    <w:rPr>
      <w:b/>
      <w:bCs/>
      <w:color w:val="4F81BD" w:themeColor="accent1"/>
      <w:sz w:val="28"/>
      <w:szCs w:val="28"/>
    </w:rPr>
  </w:style>
  <w:style w:type="paragraph" w:styleId="Titre2">
    <w:name w:val="heading 2"/>
    <w:basedOn w:val="Normal"/>
    <w:next w:val="Normal"/>
    <w:link w:val="Titre2Car"/>
    <w:qFormat/>
    <w:rsid w:val="00EC0447"/>
    <w:pPr>
      <w:keepNext/>
      <w:numPr>
        <w:ilvl w:val="1"/>
        <w:numId w:val="6"/>
      </w:numPr>
      <w:tabs>
        <w:tab w:val="clear" w:pos="560"/>
      </w:tabs>
      <w:spacing w:before="240" w:after="60"/>
      <w:outlineLvl w:val="1"/>
    </w:pPr>
    <w:rPr>
      <w:b/>
      <w:color w:val="4F81BD" w:themeColor="accent1"/>
      <w:sz w:val="26"/>
      <w:szCs w:val="26"/>
    </w:rPr>
  </w:style>
  <w:style w:type="paragraph" w:styleId="Titre3">
    <w:name w:val="heading 3"/>
    <w:basedOn w:val="Normal"/>
    <w:next w:val="Normal"/>
    <w:link w:val="Titre3Car"/>
    <w:qFormat/>
    <w:rsid w:val="00D042A3"/>
    <w:pPr>
      <w:keepNext/>
      <w:spacing w:before="240" w:after="60"/>
      <w:outlineLvl w:val="2"/>
    </w:pPr>
    <w:rPr>
      <w:b/>
      <w:i/>
    </w:rPr>
  </w:style>
  <w:style w:type="paragraph" w:styleId="Titre4">
    <w:name w:val="heading 4"/>
    <w:basedOn w:val="Normal"/>
    <w:next w:val="Normal"/>
    <w:link w:val="Titre4Car"/>
    <w:qFormat/>
    <w:rsid w:val="00EF2450"/>
    <w:pPr>
      <w:keepNext/>
      <w:jc w:val="left"/>
      <w:outlineLvl w:val="3"/>
    </w:pPr>
    <w:rPr>
      <w:u w:val="single"/>
    </w:rPr>
  </w:style>
  <w:style w:type="paragraph" w:styleId="Titre5">
    <w:name w:val="heading 5"/>
    <w:basedOn w:val="Normal"/>
    <w:next w:val="Normal"/>
    <w:link w:val="Titre5Car"/>
    <w:semiHidden/>
    <w:unhideWhenUsed/>
    <w:qFormat/>
    <w:rsid w:val="00672A36"/>
    <w:pPr>
      <w:keepNext/>
      <w:keepLines/>
      <w:tabs>
        <w:tab w:val="clear" w:pos="560"/>
      </w:tabs>
      <w:spacing w:before="200" w:line="276" w:lineRule="auto"/>
      <w:ind w:left="1008" w:hanging="1008"/>
      <w:outlineLvl w:val="4"/>
    </w:pPr>
    <w:rPr>
      <w:rFonts w:asciiTheme="majorHAnsi" w:eastAsiaTheme="majorEastAsia" w:hAnsiTheme="majorHAnsi" w:cstheme="majorBidi"/>
      <w:color w:val="243F60" w:themeColor="accent1" w:themeShade="7F"/>
      <w:lang w:eastAsia="en-US"/>
    </w:rPr>
  </w:style>
  <w:style w:type="paragraph" w:styleId="Titre6">
    <w:name w:val="heading 6"/>
    <w:basedOn w:val="Normal"/>
    <w:next w:val="Normal"/>
    <w:link w:val="Titre6Car"/>
    <w:semiHidden/>
    <w:unhideWhenUsed/>
    <w:qFormat/>
    <w:rsid w:val="00672A36"/>
    <w:pPr>
      <w:keepNext/>
      <w:keepLines/>
      <w:tabs>
        <w:tab w:val="clear" w:pos="560"/>
      </w:tabs>
      <w:spacing w:before="200" w:line="276" w:lineRule="auto"/>
      <w:ind w:left="1152" w:hanging="1152"/>
      <w:outlineLvl w:val="5"/>
    </w:pPr>
    <w:rPr>
      <w:rFonts w:asciiTheme="majorHAnsi" w:eastAsiaTheme="majorEastAsia" w:hAnsiTheme="majorHAnsi" w:cstheme="majorBidi"/>
      <w:i/>
      <w:iCs/>
      <w:color w:val="243F60" w:themeColor="accent1" w:themeShade="7F"/>
      <w:lang w:eastAsia="en-US"/>
    </w:rPr>
  </w:style>
  <w:style w:type="paragraph" w:styleId="Titre7">
    <w:name w:val="heading 7"/>
    <w:basedOn w:val="Normal"/>
    <w:next w:val="Normal"/>
    <w:link w:val="Titre7Car"/>
    <w:semiHidden/>
    <w:unhideWhenUsed/>
    <w:qFormat/>
    <w:rsid w:val="00672A36"/>
    <w:pPr>
      <w:keepNext/>
      <w:keepLines/>
      <w:tabs>
        <w:tab w:val="clear" w:pos="560"/>
      </w:tabs>
      <w:spacing w:before="200" w:line="276" w:lineRule="auto"/>
      <w:ind w:left="1296" w:hanging="1296"/>
      <w:outlineLvl w:val="6"/>
    </w:pPr>
    <w:rPr>
      <w:rFonts w:asciiTheme="majorHAnsi" w:eastAsiaTheme="majorEastAsia" w:hAnsiTheme="majorHAnsi" w:cstheme="majorBidi"/>
      <w:i/>
      <w:iCs/>
      <w:color w:val="404040" w:themeColor="text1" w:themeTint="BF"/>
      <w:lang w:eastAsia="en-US"/>
    </w:rPr>
  </w:style>
  <w:style w:type="paragraph" w:styleId="Titre8">
    <w:name w:val="heading 8"/>
    <w:basedOn w:val="Normal"/>
    <w:next w:val="Normal"/>
    <w:link w:val="Titre8Car"/>
    <w:semiHidden/>
    <w:unhideWhenUsed/>
    <w:qFormat/>
    <w:rsid w:val="00672A36"/>
    <w:pPr>
      <w:keepNext/>
      <w:keepLines/>
      <w:tabs>
        <w:tab w:val="clear" w:pos="560"/>
      </w:tab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semiHidden/>
    <w:unhideWhenUsed/>
    <w:qFormat/>
    <w:rsid w:val="00672A36"/>
    <w:pPr>
      <w:keepNext/>
      <w:keepLines/>
      <w:tabs>
        <w:tab w:val="clear" w:pos="560"/>
      </w:tab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ODJ Car"/>
    <w:basedOn w:val="Policepardfaut"/>
    <w:link w:val="Titre1"/>
    <w:uiPriority w:val="9"/>
    <w:rsid w:val="0018576E"/>
    <w:rPr>
      <w:rFonts w:cstheme="minorHAnsi"/>
      <w:b/>
      <w:bCs/>
      <w:color w:val="4F81BD" w:themeColor="accent1"/>
      <w:sz w:val="28"/>
      <w:szCs w:val="28"/>
      <w:shd w:val="clear" w:color="auto" w:fill="EAEAEA"/>
      <w:lang w:eastAsia="fr-FR"/>
    </w:rPr>
  </w:style>
  <w:style w:type="character" w:customStyle="1" w:styleId="Titre2Car">
    <w:name w:val="Titre 2 Car"/>
    <w:basedOn w:val="Policepardfaut"/>
    <w:link w:val="Titre2"/>
    <w:rsid w:val="00EC0447"/>
    <w:rPr>
      <w:rFonts w:cstheme="minorHAnsi"/>
      <w:b/>
      <w:color w:val="4F81BD" w:themeColor="accent1"/>
      <w:sz w:val="26"/>
      <w:szCs w:val="26"/>
      <w:lang w:eastAsia="fr-FR"/>
    </w:rPr>
  </w:style>
  <w:style w:type="character" w:customStyle="1" w:styleId="Titre3Car">
    <w:name w:val="Titre 3 Car"/>
    <w:basedOn w:val="Policepardfaut"/>
    <w:link w:val="Titre3"/>
    <w:uiPriority w:val="9"/>
    <w:rsid w:val="00D042A3"/>
    <w:rPr>
      <w:rFonts w:cstheme="minorHAnsi"/>
      <w:b/>
      <w:i/>
      <w:lang w:eastAsia="fr-FR"/>
    </w:rPr>
  </w:style>
  <w:style w:type="character" w:customStyle="1" w:styleId="Titre4Car">
    <w:name w:val="Titre 4 Car"/>
    <w:basedOn w:val="Policepardfaut"/>
    <w:link w:val="Titre4"/>
    <w:uiPriority w:val="9"/>
    <w:rsid w:val="00EF2450"/>
    <w:rPr>
      <w:rFonts w:ascii="Times New Roman" w:hAnsi="Times New Roman" w:cs="Times New Roman"/>
      <w:szCs w:val="20"/>
      <w:u w:val="single"/>
      <w:lang w:eastAsia="fr-FR"/>
    </w:rPr>
  </w:style>
  <w:style w:type="character" w:customStyle="1" w:styleId="Titre5Car">
    <w:name w:val="Titre 5 Car"/>
    <w:basedOn w:val="Policepardfaut"/>
    <w:link w:val="Titre5"/>
    <w:semiHidden/>
    <w:rsid w:val="00672A36"/>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672A36"/>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semiHidden/>
    <w:rsid w:val="00672A36"/>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672A3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672A36"/>
    <w:rPr>
      <w:rFonts w:asciiTheme="majorHAnsi" w:eastAsiaTheme="majorEastAsia" w:hAnsiTheme="majorHAnsi" w:cstheme="majorBidi"/>
      <w:i/>
      <w:iCs/>
      <w:color w:val="404040" w:themeColor="text1" w:themeTint="BF"/>
      <w:sz w:val="20"/>
      <w:szCs w:val="20"/>
    </w:rPr>
  </w:style>
  <w:style w:type="paragraph" w:styleId="En-tte">
    <w:name w:val="header"/>
    <w:basedOn w:val="Normal"/>
    <w:link w:val="En-tteCar"/>
    <w:rsid w:val="00D37161"/>
    <w:pPr>
      <w:tabs>
        <w:tab w:val="center" w:pos="4819"/>
        <w:tab w:val="right" w:pos="9071"/>
      </w:tabs>
    </w:pPr>
  </w:style>
  <w:style w:type="character" w:customStyle="1" w:styleId="En-tteCar">
    <w:name w:val="En-tête Car"/>
    <w:basedOn w:val="Policepardfaut"/>
    <w:link w:val="En-tte"/>
    <w:rsid w:val="00D37161"/>
    <w:rPr>
      <w:rFonts w:ascii="Times New Roman" w:hAnsi="Times New Roman" w:cs="Times New Roman"/>
      <w:szCs w:val="20"/>
      <w:lang w:eastAsia="fr-FR"/>
    </w:rPr>
  </w:style>
  <w:style w:type="character" w:styleId="Lienhypertexte">
    <w:name w:val="Hyperlink"/>
    <w:uiPriority w:val="99"/>
    <w:rsid w:val="002E3288"/>
    <w:rPr>
      <w:color w:val="0000FF"/>
      <w:u w:val="single"/>
    </w:rPr>
  </w:style>
  <w:style w:type="character" w:styleId="Lienhypertextesuivivisit">
    <w:name w:val="FollowedHyperlink"/>
    <w:rsid w:val="00D37161"/>
    <w:rPr>
      <w:color w:val="800080"/>
      <w:u w:val="single"/>
    </w:rPr>
  </w:style>
  <w:style w:type="paragraph" w:customStyle="1" w:styleId="liste">
    <w:name w:val="liste"/>
    <w:basedOn w:val="Normal"/>
    <w:link w:val="listeCar"/>
    <w:qFormat/>
    <w:rsid w:val="00913E80"/>
    <w:pPr>
      <w:numPr>
        <w:numId w:val="1"/>
      </w:numPr>
      <w:tabs>
        <w:tab w:val="clear" w:pos="800"/>
      </w:tabs>
      <w:ind w:left="238" w:hanging="170"/>
    </w:pPr>
  </w:style>
  <w:style w:type="character" w:customStyle="1" w:styleId="listeCar">
    <w:name w:val="liste Car"/>
    <w:basedOn w:val="Policepardfaut"/>
    <w:link w:val="liste"/>
    <w:rsid w:val="00913E80"/>
    <w:rPr>
      <w:rFonts w:cstheme="minorHAnsi"/>
      <w:lang w:eastAsia="fr-FR"/>
    </w:rPr>
  </w:style>
  <w:style w:type="paragraph" w:customStyle="1" w:styleId="liste2">
    <w:name w:val="liste2"/>
    <w:basedOn w:val="Normal"/>
    <w:link w:val="liste2Car"/>
    <w:qFormat/>
    <w:rsid w:val="00E374C9"/>
    <w:pPr>
      <w:numPr>
        <w:ilvl w:val="1"/>
        <w:numId w:val="2"/>
      </w:numPr>
      <w:tabs>
        <w:tab w:val="clear" w:pos="560"/>
        <w:tab w:val="clear" w:pos="1440"/>
        <w:tab w:val="num" w:pos="1843"/>
      </w:tabs>
      <w:spacing w:before="0"/>
      <w:ind w:left="851"/>
    </w:pPr>
  </w:style>
  <w:style w:type="character" w:customStyle="1" w:styleId="liste2Car">
    <w:name w:val="liste2 Car"/>
    <w:basedOn w:val="Policepardfaut"/>
    <w:link w:val="liste2"/>
    <w:rsid w:val="00E374C9"/>
    <w:rPr>
      <w:rFonts w:cstheme="minorHAnsi"/>
      <w:lang w:eastAsia="fr-FR"/>
    </w:rPr>
  </w:style>
  <w:style w:type="paragraph" w:customStyle="1" w:styleId="Tableautitre">
    <w:name w:val="Tableau_titre"/>
    <w:basedOn w:val="Normal"/>
    <w:rsid w:val="001115C7"/>
    <w:pPr>
      <w:tabs>
        <w:tab w:val="clear" w:pos="560"/>
      </w:tabs>
      <w:spacing w:before="0"/>
      <w:ind w:left="336"/>
      <w:jc w:val="center"/>
    </w:pPr>
    <w:rPr>
      <w:rFonts w:eastAsiaTheme="minorHAnsi" w:cstheme="minorBidi"/>
      <w:lang w:eastAsia="en-US"/>
    </w:rPr>
  </w:style>
  <w:style w:type="paragraph" w:customStyle="1" w:styleId="Lignetableau">
    <w:name w:val="Ligne tableau"/>
    <w:basedOn w:val="Normal"/>
    <w:qFormat/>
    <w:rsid w:val="00227CA6"/>
    <w:pPr>
      <w:spacing w:before="20"/>
      <w:ind w:left="98" w:hanging="98"/>
      <w:jc w:val="left"/>
    </w:pPr>
    <w:rPr>
      <w:sz w:val="20"/>
      <w:szCs w:val="20"/>
    </w:rPr>
  </w:style>
  <w:style w:type="paragraph" w:customStyle="1" w:styleId="TitreTableau">
    <w:name w:val="Titre_Tableau"/>
    <w:basedOn w:val="Normal"/>
    <w:qFormat/>
    <w:rsid w:val="006E603B"/>
    <w:pPr>
      <w:spacing w:before="20" w:after="20"/>
      <w:jc w:val="center"/>
    </w:pPr>
    <w:rPr>
      <w:b/>
      <w:sz w:val="20"/>
      <w:szCs w:val="20"/>
    </w:rPr>
  </w:style>
  <w:style w:type="paragraph" w:styleId="Pieddepage">
    <w:name w:val="footer"/>
    <w:basedOn w:val="Normal"/>
    <w:link w:val="PieddepageCar"/>
    <w:uiPriority w:val="99"/>
    <w:rsid w:val="00672A36"/>
    <w:pPr>
      <w:tabs>
        <w:tab w:val="clear" w:pos="560"/>
        <w:tab w:val="center" w:pos="4536"/>
        <w:tab w:val="right" w:pos="9072"/>
      </w:tabs>
      <w:suppressAutoHyphens/>
      <w:autoSpaceDE w:val="0"/>
    </w:pPr>
    <w:rPr>
      <w:rFonts w:ascii="Times New Roman" w:hAnsi="Times New Roman" w:cs="Times New Roman"/>
      <w:sz w:val="24"/>
      <w:szCs w:val="20"/>
      <w:lang w:eastAsia="ar-SA"/>
    </w:rPr>
  </w:style>
  <w:style w:type="character" w:customStyle="1" w:styleId="PieddepageCar">
    <w:name w:val="Pied de page Car"/>
    <w:basedOn w:val="Policepardfaut"/>
    <w:link w:val="Pieddepage"/>
    <w:uiPriority w:val="99"/>
    <w:rsid w:val="00672A36"/>
    <w:rPr>
      <w:rFonts w:ascii="Times New Roman" w:hAnsi="Times New Roman" w:cs="Times New Roman"/>
      <w:sz w:val="24"/>
      <w:szCs w:val="20"/>
      <w:lang w:eastAsia="ar-SA"/>
    </w:rPr>
  </w:style>
  <w:style w:type="paragraph" w:styleId="NormalWeb">
    <w:name w:val="Normal (Web)"/>
    <w:basedOn w:val="Normal"/>
    <w:uiPriority w:val="99"/>
    <w:unhideWhenUsed/>
    <w:rsid w:val="00672A36"/>
    <w:pPr>
      <w:tabs>
        <w:tab w:val="clear" w:pos="560"/>
      </w:tabs>
      <w:spacing w:before="100" w:beforeAutospacing="1" w:after="100" w:afterAutospacing="1"/>
      <w:jc w:val="left"/>
    </w:pPr>
    <w:rPr>
      <w:rFonts w:ascii="Times New Roman" w:hAnsi="Times New Roman" w:cs="Times New Roman"/>
      <w:sz w:val="24"/>
      <w:szCs w:val="24"/>
    </w:rPr>
  </w:style>
  <w:style w:type="paragraph" w:styleId="Textedebulles">
    <w:name w:val="Balloon Text"/>
    <w:basedOn w:val="Normal"/>
    <w:link w:val="TextedebullesCar"/>
    <w:unhideWhenUsed/>
    <w:rsid w:val="00FF7A34"/>
    <w:pPr>
      <w:spacing w:before="0"/>
    </w:pPr>
    <w:rPr>
      <w:rFonts w:ascii="Tahoma" w:hAnsi="Tahoma" w:cs="Tahoma"/>
      <w:sz w:val="16"/>
      <w:szCs w:val="16"/>
    </w:rPr>
  </w:style>
  <w:style w:type="character" w:customStyle="1" w:styleId="TextedebullesCar">
    <w:name w:val="Texte de bulles Car"/>
    <w:basedOn w:val="Policepardfaut"/>
    <w:link w:val="Textedebulles"/>
    <w:rsid w:val="00FF7A34"/>
    <w:rPr>
      <w:rFonts w:ascii="Tahoma" w:hAnsi="Tahoma" w:cs="Tahoma"/>
      <w:sz w:val="16"/>
      <w:szCs w:val="16"/>
      <w:lang w:eastAsia="fr-FR"/>
    </w:rPr>
  </w:style>
  <w:style w:type="paragraph" w:customStyle="1" w:styleId="Tableau">
    <w:name w:val="Tableau"/>
    <w:basedOn w:val="Normal"/>
    <w:rsid w:val="00EA7DF2"/>
    <w:pPr>
      <w:tabs>
        <w:tab w:val="clear" w:pos="560"/>
      </w:tabs>
      <w:spacing w:before="0" w:line="220" w:lineRule="exact"/>
      <w:ind w:left="-52" w:right="-66"/>
      <w:jc w:val="left"/>
    </w:pPr>
    <w:rPr>
      <w:rFonts w:eastAsiaTheme="minorHAnsi" w:cstheme="minorBidi"/>
      <w:sz w:val="20"/>
      <w:szCs w:val="20"/>
    </w:rPr>
  </w:style>
  <w:style w:type="table" w:styleId="Grilledutableau">
    <w:name w:val="Table Grid"/>
    <w:basedOn w:val="TableauNormal"/>
    <w:uiPriority w:val="59"/>
    <w:rsid w:val="00EA7DF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F0B88"/>
    <w:pPr>
      <w:tabs>
        <w:tab w:val="clear" w:pos="560"/>
      </w:tabs>
      <w:autoSpaceDE w:val="0"/>
      <w:autoSpaceDN w:val="0"/>
      <w:spacing w:before="0"/>
      <w:jc w:val="left"/>
    </w:pPr>
    <w:rPr>
      <w:rFonts w:ascii="Arial" w:eastAsia="Calibri" w:hAnsi="Arial" w:cs="Arial"/>
      <w:color w:val="000000"/>
      <w:sz w:val="24"/>
      <w:szCs w:val="24"/>
    </w:rPr>
  </w:style>
  <w:style w:type="paragraph" w:styleId="Paragraphedeliste">
    <w:name w:val="List Paragraph"/>
    <w:aliases w:val="TIRET"/>
    <w:basedOn w:val="Normal"/>
    <w:link w:val="ParagraphedelisteCar"/>
    <w:uiPriority w:val="34"/>
    <w:qFormat/>
    <w:rsid w:val="0097603C"/>
    <w:pPr>
      <w:numPr>
        <w:numId w:val="4"/>
      </w:numPr>
      <w:tabs>
        <w:tab w:val="clear" w:pos="560"/>
        <w:tab w:val="left" w:pos="709"/>
      </w:tabs>
      <w:spacing w:line="300" w:lineRule="atLeast"/>
      <w:ind w:left="709" w:hanging="283"/>
      <w:contextualSpacing/>
    </w:pPr>
  </w:style>
  <w:style w:type="paragraph" w:styleId="Notedebasdepage">
    <w:name w:val="footnote text"/>
    <w:basedOn w:val="Normal"/>
    <w:link w:val="NotedebasdepageCar"/>
    <w:unhideWhenUsed/>
    <w:rsid w:val="0035138B"/>
    <w:pPr>
      <w:tabs>
        <w:tab w:val="clear" w:pos="560"/>
      </w:tabs>
      <w:spacing w:before="0"/>
      <w:jc w:val="left"/>
    </w:pPr>
    <w:rPr>
      <w:rFonts w:eastAsiaTheme="minorHAnsi" w:cstheme="minorBidi"/>
      <w:sz w:val="24"/>
      <w:szCs w:val="24"/>
      <w:lang w:eastAsia="en-US"/>
    </w:rPr>
  </w:style>
  <w:style w:type="character" w:customStyle="1" w:styleId="NotedebasdepageCar">
    <w:name w:val="Note de bas de page Car"/>
    <w:basedOn w:val="Policepardfaut"/>
    <w:link w:val="Notedebasdepage"/>
    <w:rsid w:val="0035138B"/>
    <w:rPr>
      <w:rFonts w:eastAsiaTheme="minorHAnsi"/>
      <w:sz w:val="24"/>
      <w:szCs w:val="24"/>
    </w:rPr>
  </w:style>
  <w:style w:type="character" w:styleId="Appelnotedebasdep">
    <w:name w:val="footnote reference"/>
    <w:basedOn w:val="Policepardfaut"/>
    <w:uiPriority w:val="99"/>
    <w:unhideWhenUsed/>
    <w:rsid w:val="0035138B"/>
    <w:rPr>
      <w:vertAlign w:val="superscript"/>
    </w:rPr>
  </w:style>
  <w:style w:type="character" w:customStyle="1" w:styleId="ParagrapheCar">
    <w:name w:val="Paragraphe Car"/>
    <w:basedOn w:val="Policepardfaut"/>
    <w:link w:val="Paragraphe"/>
    <w:locked/>
    <w:rsid w:val="00EA28A6"/>
    <w:rPr>
      <w:rFonts w:ascii="Times New Roman" w:hAnsi="Times New Roman" w:cstheme="minorHAnsi"/>
      <w:color w:val="000000"/>
      <w:lang w:eastAsia="fr-FR"/>
    </w:rPr>
  </w:style>
  <w:style w:type="paragraph" w:customStyle="1" w:styleId="Paragraphe">
    <w:name w:val="Paragraphe"/>
    <w:basedOn w:val="Normal"/>
    <w:link w:val="ParagrapheCar"/>
    <w:rsid w:val="00EA28A6"/>
    <w:pPr>
      <w:tabs>
        <w:tab w:val="clear" w:pos="560"/>
      </w:tabs>
      <w:spacing w:after="120"/>
    </w:pPr>
    <w:rPr>
      <w:rFonts w:ascii="Times New Roman" w:hAnsi="Times New Roman"/>
      <w:color w:val="000000"/>
    </w:rPr>
  </w:style>
  <w:style w:type="character" w:customStyle="1" w:styleId="Paragraphe1Car">
    <w:name w:val="Paragraphe1 Car"/>
    <w:basedOn w:val="Policepardfaut"/>
    <w:link w:val="Paragraphe1"/>
    <w:locked/>
    <w:rsid w:val="00C578E2"/>
    <w:rPr>
      <w:rFonts w:ascii="Arial" w:hAnsi="Arial" w:cs="Arial"/>
    </w:rPr>
  </w:style>
  <w:style w:type="paragraph" w:customStyle="1" w:styleId="Paragraphe1">
    <w:name w:val="Paragraphe1"/>
    <w:basedOn w:val="Normal"/>
    <w:link w:val="Paragraphe1Car"/>
    <w:rsid w:val="00C578E2"/>
    <w:pPr>
      <w:tabs>
        <w:tab w:val="clear" w:pos="560"/>
      </w:tabs>
      <w:spacing w:before="0" w:after="60" w:line="276" w:lineRule="auto"/>
    </w:pPr>
    <w:rPr>
      <w:rFonts w:ascii="Arial" w:hAnsi="Arial" w:cs="Arial"/>
      <w:lang w:eastAsia="en-US"/>
    </w:rPr>
  </w:style>
  <w:style w:type="character" w:customStyle="1" w:styleId="CommentaireCar">
    <w:name w:val="Commentaire Car"/>
    <w:basedOn w:val="Policepardfaut"/>
    <w:link w:val="Commentaire"/>
    <w:uiPriority w:val="99"/>
    <w:rsid w:val="00C578E2"/>
    <w:rPr>
      <w:rFonts w:cstheme="minorHAnsi"/>
      <w:sz w:val="20"/>
      <w:szCs w:val="20"/>
      <w:lang w:eastAsia="fr-FR"/>
    </w:rPr>
  </w:style>
  <w:style w:type="paragraph" w:styleId="Commentaire">
    <w:name w:val="annotation text"/>
    <w:basedOn w:val="Normal"/>
    <w:link w:val="CommentaireCar"/>
    <w:uiPriority w:val="99"/>
    <w:unhideWhenUsed/>
    <w:rsid w:val="00C578E2"/>
    <w:rPr>
      <w:sz w:val="20"/>
      <w:szCs w:val="20"/>
    </w:rPr>
  </w:style>
  <w:style w:type="character" w:customStyle="1" w:styleId="ObjetducommentaireCar">
    <w:name w:val="Objet du commentaire Car"/>
    <w:basedOn w:val="CommentaireCar"/>
    <w:link w:val="Objetducommentaire"/>
    <w:rsid w:val="00C578E2"/>
    <w:rPr>
      <w:rFonts w:cstheme="minorHAnsi"/>
      <w:b/>
      <w:bCs/>
      <w:sz w:val="20"/>
      <w:szCs w:val="20"/>
      <w:lang w:eastAsia="fr-FR"/>
    </w:rPr>
  </w:style>
  <w:style w:type="paragraph" w:styleId="Objetducommentaire">
    <w:name w:val="annotation subject"/>
    <w:basedOn w:val="Commentaire"/>
    <w:next w:val="Commentaire"/>
    <w:link w:val="ObjetducommentaireCar"/>
    <w:unhideWhenUsed/>
    <w:rsid w:val="00C578E2"/>
    <w:rPr>
      <w:b/>
      <w:bCs/>
    </w:rPr>
  </w:style>
  <w:style w:type="paragraph" w:customStyle="1" w:styleId="liste3">
    <w:name w:val="liste3"/>
    <w:basedOn w:val="Normal"/>
    <w:rsid w:val="00E374C9"/>
    <w:pPr>
      <w:numPr>
        <w:numId w:val="3"/>
      </w:numPr>
      <w:tabs>
        <w:tab w:val="clear" w:pos="560"/>
        <w:tab w:val="left" w:pos="1134"/>
      </w:tabs>
      <w:spacing w:before="40"/>
      <w:ind w:left="1120" w:hanging="201"/>
    </w:pPr>
  </w:style>
  <w:style w:type="paragraph" w:customStyle="1" w:styleId="Titreparagraphe">
    <w:name w:val="Titre paragraphe"/>
    <w:basedOn w:val="Titre2"/>
    <w:link w:val="TitreparagrapheCar"/>
    <w:rsid w:val="00EF2591"/>
  </w:style>
  <w:style w:type="character" w:customStyle="1" w:styleId="ParagraphedelisteCar">
    <w:name w:val="Paragraphe de liste Car"/>
    <w:aliases w:val="TIRET Car"/>
    <w:basedOn w:val="Policepardfaut"/>
    <w:link w:val="Paragraphedeliste"/>
    <w:uiPriority w:val="34"/>
    <w:rsid w:val="0097603C"/>
    <w:rPr>
      <w:rFonts w:cstheme="minorHAnsi"/>
      <w:lang w:eastAsia="fr-FR"/>
    </w:rPr>
  </w:style>
  <w:style w:type="character" w:customStyle="1" w:styleId="TitreparagrapheCar">
    <w:name w:val="Titre paragraphe Car"/>
    <w:basedOn w:val="Titre2Car"/>
    <w:link w:val="Titreparagraphe"/>
    <w:rsid w:val="00EF2591"/>
    <w:rPr>
      <w:rFonts w:cstheme="minorHAnsi"/>
      <w:b/>
      <w:color w:val="4F81BD" w:themeColor="accent1"/>
      <w:sz w:val="26"/>
      <w:szCs w:val="26"/>
      <w:lang w:eastAsia="fr-FR"/>
    </w:rPr>
  </w:style>
  <w:style w:type="paragraph" w:customStyle="1" w:styleId="POINT">
    <w:name w:val="POINT"/>
    <w:basedOn w:val="Paragraphedeliste"/>
    <w:qFormat/>
    <w:rsid w:val="0097603C"/>
    <w:pPr>
      <w:numPr>
        <w:numId w:val="5"/>
      </w:numPr>
      <w:tabs>
        <w:tab w:val="left" w:pos="426"/>
      </w:tabs>
      <w:spacing w:after="60"/>
      <w:ind w:left="425" w:hanging="425"/>
    </w:pPr>
  </w:style>
  <w:style w:type="paragraph" w:customStyle="1" w:styleId="PARAGRAPHE2">
    <w:name w:val="PARAGRAPHE 2"/>
    <w:basedOn w:val="Titre2"/>
    <w:link w:val="PARAGRAPHE2Car"/>
    <w:qFormat/>
    <w:rsid w:val="00EC0447"/>
    <w:pPr>
      <w:ind w:left="993" w:hanging="633"/>
    </w:pPr>
  </w:style>
  <w:style w:type="character" w:customStyle="1" w:styleId="PARAGRAPHE2Car">
    <w:name w:val="PARAGRAPHE 2 Car"/>
    <w:basedOn w:val="Titre2Car"/>
    <w:link w:val="PARAGRAPHE2"/>
    <w:rsid w:val="00EC0447"/>
    <w:rPr>
      <w:rFonts w:cstheme="minorHAnsi"/>
      <w:b/>
      <w:color w:val="4F81BD" w:themeColor="accent1"/>
      <w:sz w:val="26"/>
      <w:szCs w:val="26"/>
      <w:lang w:eastAsia="fr-FR"/>
    </w:rPr>
  </w:style>
  <w:style w:type="paragraph" w:customStyle="1" w:styleId="Figure">
    <w:name w:val="Figure"/>
    <w:basedOn w:val="Lgende"/>
    <w:rsid w:val="005C2439"/>
  </w:style>
  <w:style w:type="paragraph" w:styleId="Lgende">
    <w:name w:val="caption"/>
    <w:basedOn w:val="Normal"/>
    <w:next w:val="Normal"/>
    <w:qFormat/>
    <w:rsid w:val="005C2439"/>
    <w:pPr>
      <w:widowControl w:val="0"/>
      <w:tabs>
        <w:tab w:val="clear" w:pos="560"/>
      </w:tabs>
      <w:autoSpaceDE w:val="0"/>
      <w:autoSpaceDN w:val="0"/>
      <w:adjustRightInd w:val="0"/>
      <w:spacing w:after="120"/>
    </w:pPr>
    <w:rPr>
      <w:rFonts w:ascii="Arial" w:eastAsiaTheme="minorHAnsi" w:hAnsi="Arial" w:cs="Times New Roman"/>
      <w:b/>
      <w:bCs/>
      <w:sz w:val="20"/>
      <w:szCs w:val="20"/>
      <w:lang w:eastAsia="ja-JP"/>
    </w:rPr>
  </w:style>
  <w:style w:type="numbering" w:customStyle="1" w:styleId="Style1">
    <w:name w:val="Style1"/>
    <w:uiPriority w:val="99"/>
    <w:rsid w:val="005C2439"/>
    <w:pPr>
      <w:numPr>
        <w:numId w:val="8"/>
      </w:numPr>
    </w:pPr>
  </w:style>
  <w:style w:type="paragraph" w:customStyle="1" w:styleId="Titreprincipal">
    <w:name w:val="Titre principal"/>
    <w:basedOn w:val="Titre"/>
    <w:autoRedefine/>
    <w:qFormat/>
    <w:rsid w:val="005C2439"/>
    <w:pPr>
      <w:spacing w:before="240" w:after="240"/>
      <w:jc w:val="center"/>
    </w:pPr>
    <w:rPr>
      <w:rFonts w:ascii="Arial" w:hAnsi="Arial" w:cs="Arial"/>
      <w:b/>
      <w:color w:val="0070C0"/>
      <w:sz w:val="48"/>
    </w:rPr>
  </w:style>
  <w:style w:type="paragraph" w:styleId="Titre">
    <w:name w:val="Title"/>
    <w:basedOn w:val="Normal"/>
    <w:next w:val="Normal"/>
    <w:link w:val="TitreCar"/>
    <w:qFormat/>
    <w:rsid w:val="005C2439"/>
    <w:pPr>
      <w:widowControl w:val="0"/>
      <w:tabs>
        <w:tab w:val="clear" w:pos="560"/>
      </w:tabs>
      <w:autoSpaceDE w:val="0"/>
      <w:autoSpaceDN w:val="0"/>
      <w:adjustRightInd w:val="0"/>
      <w:contextualSpacing/>
    </w:pPr>
    <w:rPr>
      <w:rFonts w:asciiTheme="majorHAnsi" w:eastAsiaTheme="majorEastAsia" w:hAnsiTheme="majorHAnsi" w:cstheme="majorBidi"/>
      <w:spacing w:val="-10"/>
      <w:kern w:val="28"/>
      <w:sz w:val="56"/>
      <w:szCs w:val="56"/>
      <w:lang w:eastAsia="ja-JP"/>
    </w:rPr>
  </w:style>
  <w:style w:type="character" w:customStyle="1" w:styleId="TitreCar">
    <w:name w:val="Titre Car"/>
    <w:basedOn w:val="Policepardfaut"/>
    <w:link w:val="Titre"/>
    <w:rsid w:val="005C2439"/>
    <w:rPr>
      <w:rFonts w:asciiTheme="majorHAnsi" w:eastAsiaTheme="majorEastAsia" w:hAnsiTheme="majorHAnsi" w:cstheme="majorBidi"/>
      <w:spacing w:val="-10"/>
      <w:kern w:val="28"/>
      <w:sz w:val="56"/>
      <w:szCs w:val="56"/>
      <w:lang w:eastAsia="ja-JP"/>
    </w:rPr>
  </w:style>
  <w:style w:type="paragraph" w:styleId="En-ttedetabledesmatires">
    <w:name w:val="TOC Heading"/>
    <w:basedOn w:val="Titre1"/>
    <w:next w:val="Normal"/>
    <w:uiPriority w:val="39"/>
    <w:unhideWhenUsed/>
    <w:qFormat/>
    <w:rsid w:val="005C2439"/>
    <w:pPr>
      <w:keepNext/>
      <w:keepLines/>
      <w:shd w:val="clear" w:color="auto" w:fill="auto"/>
      <w:tabs>
        <w:tab w:val="clear" w:pos="560"/>
        <w:tab w:val="clear" w:pos="10206"/>
      </w:tabs>
      <w:spacing w:line="259" w:lineRule="auto"/>
      <w:ind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M1">
    <w:name w:val="toc 1"/>
    <w:basedOn w:val="Normal"/>
    <w:next w:val="Normal"/>
    <w:autoRedefine/>
    <w:uiPriority w:val="39"/>
    <w:rsid w:val="005C2439"/>
    <w:pPr>
      <w:widowControl w:val="0"/>
      <w:tabs>
        <w:tab w:val="clear" w:pos="560"/>
      </w:tabs>
      <w:autoSpaceDE w:val="0"/>
      <w:autoSpaceDN w:val="0"/>
      <w:adjustRightInd w:val="0"/>
      <w:spacing w:after="100"/>
    </w:pPr>
    <w:rPr>
      <w:rFonts w:ascii="Arial" w:eastAsiaTheme="minorHAnsi" w:hAnsi="Arial" w:cs="Times New Roman"/>
      <w:sz w:val="20"/>
      <w:szCs w:val="20"/>
      <w:lang w:eastAsia="ja-JP"/>
    </w:rPr>
  </w:style>
  <w:style w:type="paragraph" w:styleId="TM2">
    <w:name w:val="toc 2"/>
    <w:basedOn w:val="Normal"/>
    <w:next w:val="Normal"/>
    <w:autoRedefine/>
    <w:uiPriority w:val="39"/>
    <w:rsid w:val="005C2439"/>
    <w:pPr>
      <w:widowControl w:val="0"/>
      <w:tabs>
        <w:tab w:val="clear" w:pos="560"/>
      </w:tabs>
      <w:autoSpaceDE w:val="0"/>
      <w:autoSpaceDN w:val="0"/>
      <w:adjustRightInd w:val="0"/>
      <w:spacing w:after="100"/>
      <w:ind w:left="200"/>
    </w:pPr>
    <w:rPr>
      <w:rFonts w:ascii="Arial" w:eastAsiaTheme="minorHAnsi" w:hAnsi="Arial" w:cs="Times New Roman"/>
      <w:sz w:val="20"/>
      <w:szCs w:val="20"/>
      <w:lang w:eastAsia="ja-JP"/>
    </w:rPr>
  </w:style>
  <w:style w:type="paragraph" w:styleId="TM3">
    <w:name w:val="toc 3"/>
    <w:basedOn w:val="Normal"/>
    <w:next w:val="Normal"/>
    <w:autoRedefine/>
    <w:uiPriority w:val="39"/>
    <w:rsid w:val="005C2439"/>
    <w:pPr>
      <w:widowControl w:val="0"/>
      <w:tabs>
        <w:tab w:val="clear" w:pos="560"/>
      </w:tabs>
      <w:autoSpaceDE w:val="0"/>
      <w:autoSpaceDN w:val="0"/>
      <w:adjustRightInd w:val="0"/>
      <w:spacing w:after="100"/>
      <w:ind w:left="400"/>
    </w:pPr>
    <w:rPr>
      <w:rFonts w:ascii="Arial" w:eastAsiaTheme="minorHAnsi" w:hAnsi="Arial" w:cs="Times New Roman"/>
      <w:sz w:val="20"/>
      <w:szCs w:val="20"/>
      <w:lang w:eastAsia="ja-JP"/>
    </w:rPr>
  </w:style>
  <w:style w:type="paragraph" w:customStyle="1" w:styleId="PARAGRAPHE0">
    <w:name w:val="PARAGRAPHE"/>
    <w:basedOn w:val="NormalWeb"/>
    <w:link w:val="PARAGRAPHECar0"/>
    <w:qFormat/>
    <w:rsid w:val="005C2439"/>
    <w:pPr>
      <w:spacing w:before="60" w:beforeAutospacing="0" w:after="200" w:afterAutospacing="0" w:line="276" w:lineRule="auto"/>
      <w:jc w:val="both"/>
    </w:pPr>
    <w:rPr>
      <w:rFonts w:ascii="Verdana" w:eastAsiaTheme="minorHAnsi" w:hAnsi="Verdana" w:cstheme="minorBidi"/>
      <w:color w:val="000000" w:themeColor="text1"/>
      <w:sz w:val="19"/>
      <w:szCs w:val="19"/>
      <w:lang w:eastAsia="en-US"/>
    </w:rPr>
  </w:style>
  <w:style w:type="character" w:customStyle="1" w:styleId="PARAGRAPHECar0">
    <w:name w:val="PARAGRAPHE Car"/>
    <w:basedOn w:val="Policepardfaut"/>
    <w:link w:val="PARAGRAPHE0"/>
    <w:rsid w:val="005C2439"/>
    <w:rPr>
      <w:rFonts w:ascii="Verdana" w:eastAsiaTheme="minorHAnsi" w:hAnsi="Verdana"/>
      <w:color w:val="000000" w:themeColor="text1"/>
      <w:sz w:val="19"/>
      <w:szCs w:val="19"/>
    </w:rPr>
  </w:style>
  <w:style w:type="character" w:styleId="Marquedecommentaire">
    <w:name w:val="annotation reference"/>
    <w:basedOn w:val="Policepardfaut"/>
    <w:uiPriority w:val="99"/>
    <w:rsid w:val="005C2439"/>
    <w:rPr>
      <w:sz w:val="16"/>
      <w:szCs w:val="16"/>
    </w:rPr>
  </w:style>
  <w:style w:type="table" w:customStyle="1" w:styleId="Grilledutableau1">
    <w:name w:val="Grille du tableau1"/>
    <w:basedOn w:val="TableauNormal"/>
    <w:next w:val="Grilledutableau"/>
    <w:uiPriority w:val="59"/>
    <w:rsid w:val="005C24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C2439"/>
    <w:rPr>
      <w:b/>
      <w:bCs/>
    </w:rPr>
  </w:style>
  <w:style w:type="character" w:customStyle="1" w:styleId="apple-converted-space">
    <w:name w:val="apple-converted-space"/>
    <w:basedOn w:val="Policepardfaut"/>
    <w:rsid w:val="005C2439"/>
  </w:style>
  <w:style w:type="character" w:styleId="Accentuation">
    <w:name w:val="Emphasis"/>
    <w:basedOn w:val="Policepardfaut"/>
    <w:uiPriority w:val="20"/>
    <w:qFormat/>
    <w:rsid w:val="005C2439"/>
    <w:rPr>
      <w:i/>
      <w:iCs/>
    </w:rPr>
  </w:style>
  <w:style w:type="paragraph" w:customStyle="1" w:styleId="Annexe">
    <w:name w:val="Annexe"/>
    <w:basedOn w:val="Titre1"/>
    <w:autoRedefine/>
    <w:qFormat/>
    <w:rsid w:val="005C2439"/>
    <w:pPr>
      <w:widowControl w:val="0"/>
      <w:shd w:val="clear" w:color="auto" w:fill="auto"/>
      <w:tabs>
        <w:tab w:val="clear" w:pos="560"/>
        <w:tab w:val="clear" w:pos="10206"/>
      </w:tabs>
      <w:autoSpaceDE w:val="0"/>
      <w:autoSpaceDN w:val="0"/>
      <w:adjustRightInd w:val="0"/>
      <w:spacing w:before="0"/>
      <w:ind w:right="0"/>
      <w:jc w:val="center"/>
    </w:pPr>
    <w:rPr>
      <w:rFonts w:eastAsiaTheme="minorHAnsi"/>
      <w:bCs w:val="0"/>
      <w:color w:val="0070C0"/>
      <w:sz w:val="36"/>
      <w:szCs w:val="32"/>
      <w:lang w:eastAsia="ja-JP"/>
    </w:rPr>
  </w:style>
  <w:style w:type="paragraph" w:styleId="Rvision">
    <w:name w:val="Revision"/>
    <w:hidden/>
    <w:uiPriority w:val="99"/>
    <w:semiHidden/>
    <w:rsid w:val="005C2439"/>
    <w:pPr>
      <w:spacing w:after="0" w:line="240" w:lineRule="auto"/>
    </w:pPr>
    <w:rPr>
      <w:rFonts w:ascii="Arial" w:eastAsiaTheme="minorHAnsi" w:hAnsi="Arial" w:cs="Times New Roman"/>
      <w:sz w:val="20"/>
      <w:szCs w:val="20"/>
      <w:lang w:eastAsia="ja-JP"/>
    </w:rPr>
  </w:style>
  <w:style w:type="table" w:styleId="TableauGrille4-Accentuation1">
    <w:name w:val="Grid Table 4 Accent 1"/>
    <w:basedOn w:val="TableauNormal"/>
    <w:uiPriority w:val="49"/>
    <w:rsid w:val="005C2439"/>
    <w:pPr>
      <w:spacing w:after="0" w:line="240" w:lineRule="auto"/>
    </w:pPr>
    <w:rPr>
      <w:rFonts w:ascii="Times New Roman" w:eastAsiaTheme="minorHAnsi"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pip">
    <w:name w:val="spip"/>
    <w:basedOn w:val="Normal"/>
    <w:rsid w:val="005C2439"/>
    <w:pPr>
      <w:tabs>
        <w:tab w:val="clear" w:pos="560"/>
      </w:tabs>
      <w:spacing w:before="100" w:beforeAutospacing="1" w:after="100" w:afterAutospacing="1"/>
      <w:jc w:val="left"/>
    </w:pPr>
    <w:rPr>
      <w:rFonts w:ascii="Times New Roman" w:hAnsi="Times New Roman" w:cs="Times New Roman"/>
      <w:sz w:val="24"/>
      <w:szCs w:val="24"/>
    </w:rPr>
  </w:style>
  <w:style w:type="table" w:styleId="TableauGrille4-Accentuation5">
    <w:name w:val="Grid Table 4 Accent 5"/>
    <w:basedOn w:val="TableauNormal"/>
    <w:uiPriority w:val="49"/>
    <w:rsid w:val="005C2439"/>
    <w:pPr>
      <w:spacing w:after="0" w:line="240" w:lineRule="auto"/>
    </w:pPr>
    <w:rPr>
      <w:rFonts w:ascii="Times New Roman" w:eastAsiaTheme="minorHAnsi" w:hAnsi="Times New Roman"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ITREPARA">
    <w:name w:val="TITRE PARA"/>
    <w:basedOn w:val="Titre2"/>
    <w:link w:val="TITREPARACar"/>
    <w:qFormat/>
    <w:rsid w:val="00E74332"/>
    <w:pPr>
      <w:numPr>
        <w:ilvl w:val="0"/>
        <w:numId w:val="0"/>
      </w:numPr>
    </w:pPr>
  </w:style>
  <w:style w:type="paragraph" w:customStyle="1" w:styleId="TIRETPARA">
    <w:name w:val="TIRET PARA"/>
    <w:basedOn w:val="Paragraphedeliste"/>
    <w:link w:val="TIRETPARACar"/>
    <w:qFormat/>
    <w:rsid w:val="002E560E"/>
    <w:pPr>
      <w:widowControl w:val="0"/>
      <w:numPr>
        <w:numId w:val="7"/>
      </w:numPr>
      <w:autoSpaceDE w:val="0"/>
      <w:autoSpaceDN w:val="0"/>
      <w:adjustRightInd w:val="0"/>
      <w:contextualSpacing w:val="0"/>
    </w:pPr>
  </w:style>
  <w:style w:type="character" w:customStyle="1" w:styleId="TITREPARACar">
    <w:name w:val="TITRE PARA Car"/>
    <w:basedOn w:val="Titre2Car"/>
    <w:link w:val="TITREPARA"/>
    <w:rsid w:val="00E74332"/>
    <w:rPr>
      <w:rFonts w:cstheme="minorHAnsi"/>
      <w:b/>
      <w:color w:val="4F81BD" w:themeColor="accent1"/>
      <w:sz w:val="26"/>
      <w:szCs w:val="26"/>
      <w:lang w:eastAsia="fr-FR"/>
    </w:rPr>
  </w:style>
  <w:style w:type="character" w:customStyle="1" w:styleId="TIRETPARACar">
    <w:name w:val="TIRET PARA Car"/>
    <w:basedOn w:val="ParagraphedelisteCar"/>
    <w:link w:val="TIRETPARA"/>
    <w:rsid w:val="002E560E"/>
    <w:rPr>
      <w:rFonts w:cstheme="minorHAnsi"/>
      <w:lang w:eastAsia="fr-FR"/>
    </w:rPr>
  </w:style>
  <w:style w:type="paragraph" w:styleId="Corpsdetexte">
    <w:name w:val="Body Text"/>
    <w:basedOn w:val="Normal"/>
    <w:link w:val="CorpsdetexteCar"/>
    <w:rsid w:val="009844AB"/>
    <w:pPr>
      <w:widowControl w:val="0"/>
      <w:tabs>
        <w:tab w:val="clear" w:pos="560"/>
      </w:tabs>
      <w:suppressAutoHyphens/>
      <w:spacing w:before="0" w:after="140" w:line="288" w:lineRule="auto"/>
      <w:jc w:val="left"/>
    </w:pPr>
    <w:rPr>
      <w:rFonts w:ascii="Liberation Serif" w:eastAsia="SimSun" w:hAnsi="Liberation Serif" w:cs="Mangal"/>
      <w:kern w:val="1"/>
      <w:sz w:val="24"/>
      <w:szCs w:val="24"/>
      <w:lang w:eastAsia="hi-IN" w:bidi="hi-IN"/>
    </w:rPr>
  </w:style>
  <w:style w:type="character" w:customStyle="1" w:styleId="CorpsdetexteCar">
    <w:name w:val="Corps de texte Car"/>
    <w:basedOn w:val="Policepardfaut"/>
    <w:link w:val="Corpsdetexte"/>
    <w:rsid w:val="009844AB"/>
    <w:rPr>
      <w:rFonts w:ascii="Liberation Serif" w:eastAsia="SimSun" w:hAnsi="Liberation Serif" w:cs="Mangal"/>
      <w:kern w:val="1"/>
      <w:sz w:val="24"/>
      <w:szCs w:val="24"/>
      <w:lang w:eastAsia="hi-IN" w:bidi="hi-IN"/>
    </w:rPr>
  </w:style>
  <w:style w:type="paragraph" w:customStyle="1" w:styleId="Titre10">
    <w:name w:val="Titre1"/>
    <w:basedOn w:val="Normal"/>
    <w:link w:val="Titre1Car0"/>
    <w:qFormat/>
    <w:rsid w:val="00750697"/>
    <w:pPr>
      <w:tabs>
        <w:tab w:val="clear" w:pos="560"/>
      </w:tabs>
      <w:spacing w:after="120" w:line="276" w:lineRule="auto"/>
    </w:pPr>
    <w:rPr>
      <w:rFonts w:ascii="Calibri Light" w:eastAsiaTheme="minorHAnsi" w:hAnsi="Calibri Light" w:cs="Calibri Light"/>
      <w:b/>
      <w:lang w:eastAsia="en-US"/>
    </w:rPr>
  </w:style>
  <w:style w:type="character" w:customStyle="1" w:styleId="Titre1Car0">
    <w:name w:val="Titre1 Car"/>
    <w:basedOn w:val="Policepardfaut"/>
    <w:link w:val="Titre10"/>
    <w:rsid w:val="00750697"/>
    <w:rPr>
      <w:rFonts w:ascii="Calibri Light" w:eastAsiaTheme="minorHAnsi" w:hAnsi="Calibri Light" w:cs="Calibri Ligh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3830">
      <w:bodyDiv w:val="1"/>
      <w:marLeft w:val="0"/>
      <w:marRight w:val="0"/>
      <w:marTop w:val="0"/>
      <w:marBottom w:val="0"/>
      <w:divBdr>
        <w:top w:val="none" w:sz="0" w:space="0" w:color="auto"/>
        <w:left w:val="none" w:sz="0" w:space="0" w:color="auto"/>
        <w:bottom w:val="none" w:sz="0" w:space="0" w:color="auto"/>
        <w:right w:val="none" w:sz="0" w:space="0" w:color="auto"/>
      </w:divBdr>
    </w:div>
    <w:div w:id="360784005">
      <w:bodyDiv w:val="1"/>
      <w:marLeft w:val="0"/>
      <w:marRight w:val="0"/>
      <w:marTop w:val="0"/>
      <w:marBottom w:val="0"/>
      <w:divBdr>
        <w:top w:val="none" w:sz="0" w:space="0" w:color="auto"/>
        <w:left w:val="none" w:sz="0" w:space="0" w:color="auto"/>
        <w:bottom w:val="none" w:sz="0" w:space="0" w:color="auto"/>
        <w:right w:val="none" w:sz="0" w:space="0" w:color="auto"/>
      </w:divBdr>
    </w:div>
    <w:div w:id="381252414">
      <w:bodyDiv w:val="1"/>
      <w:marLeft w:val="0"/>
      <w:marRight w:val="0"/>
      <w:marTop w:val="0"/>
      <w:marBottom w:val="0"/>
      <w:divBdr>
        <w:top w:val="none" w:sz="0" w:space="0" w:color="auto"/>
        <w:left w:val="none" w:sz="0" w:space="0" w:color="auto"/>
        <w:bottom w:val="none" w:sz="0" w:space="0" w:color="auto"/>
        <w:right w:val="none" w:sz="0" w:space="0" w:color="auto"/>
      </w:divBdr>
    </w:div>
    <w:div w:id="411197785">
      <w:bodyDiv w:val="1"/>
      <w:marLeft w:val="0"/>
      <w:marRight w:val="0"/>
      <w:marTop w:val="0"/>
      <w:marBottom w:val="0"/>
      <w:divBdr>
        <w:top w:val="none" w:sz="0" w:space="0" w:color="auto"/>
        <w:left w:val="none" w:sz="0" w:space="0" w:color="auto"/>
        <w:bottom w:val="none" w:sz="0" w:space="0" w:color="auto"/>
        <w:right w:val="none" w:sz="0" w:space="0" w:color="auto"/>
      </w:divBdr>
    </w:div>
    <w:div w:id="424770794">
      <w:bodyDiv w:val="1"/>
      <w:marLeft w:val="0"/>
      <w:marRight w:val="0"/>
      <w:marTop w:val="0"/>
      <w:marBottom w:val="0"/>
      <w:divBdr>
        <w:top w:val="none" w:sz="0" w:space="0" w:color="auto"/>
        <w:left w:val="none" w:sz="0" w:space="0" w:color="auto"/>
        <w:bottom w:val="none" w:sz="0" w:space="0" w:color="auto"/>
        <w:right w:val="none" w:sz="0" w:space="0" w:color="auto"/>
      </w:divBdr>
    </w:div>
    <w:div w:id="451754091">
      <w:bodyDiv w:val="1"/>
      <w:marLeft w:val="0"/>
      <w:marRight w:val="0"/>
      <w:marTop w:val="0"/>
      <w:marBottom w:val="0"/>
      <w:divBdr>
        <w:top w:val="none" w:sz="0" w:space="0" w:color="auto"/>
        <w:left w:val="none" w:sz="0" w:space="0" w:color="auto"/>
        <w:bottom w:val="none" w:sz="0" w:space="0" w:color="auto"/>
        <w:right w:val="none" w:sz="0" w:space="0" w:color="auto"/>
      </w:divBdr>
    </w:div>
    <w:div w:id="496190216">
      <w:bodyDiv w:val="1"/>
      <w:marLeft w:val="0"/>
      <w:marRight w:val="0"/>
      <w:marTop w:val="0"/>
      <w:marBottom w:val="0"/>
      <w:divBdr>
        <w:top w:val="none" w:sz="0" w:space="0" w:color="auto"/>
        <w:left w:val="none" w:sz="0" w:space="0" w:color="auto"/>
        <w:bottom w:val="none" w:sz="0" w:space="0" w:color="auto"/>
        <w:right w:val="none" w:sz="0" w:space="0" w:color="auto"/>
      </w:divBdr>
    </w:div>
    <w:div w:id="552275714">
      <w:bodyDiv w:val="1"/>
      <w:marLeft w:val="0"/>
      <w:marRight w:val="0"/>
      <w:marTop w:val="0"/>
      <w:marBottom w:val="0"/>
      <w:divBdr>
        <w:top w:val="none" w:sz="0" w:space="0" w:color="auto"/>
        <w:left w:val="none" w:sz="0" w:space="0" w:color="auto"/>
        <w:bottom w:val="none" w:sz="0" w:space="0" w:color="auto"/>
        <w:right w:val="none" w:sz="0" w:space="0" w:color="auto"/>
      </w:divBdr>
    </w:div>
    <w:div w:id="570190761">
      <w:bodyDiv w:val="1"/>
      <w:marLeft w:val="0"/>
      <w:marRight w:val="0"/>
      <w:marTop w:val="0"/>
      <w:marBottom w:val="0"/>
      <w:divBdr>
        <w:top w:val="none" w:sz="0" w:space="0" w:color="auto"/>
        <w:left w:val="none" w:sz="0" w:space="0" w:color="auto"/>
        <w:bottom w:val="none" w:sz="0" w:space="0" w:color="auto"/>
        <w:right w:val="none" w:sz="0" w:space="0" w:color="auto"/>
      </w:divBdr>
    </w:div>
    <w:div w:id="594939547">
      <w:bodyDiv w:val="1"/>
      <w:marLeft w:val="0"/>
      <w:marRight w:val="0"/>
      <w:marTop w:val="0"/>
      <w:marBottom w:val="0"/>
      <w:divBdr>
        <w:top w:val="none" w:sz="0" w:space="0" w:color="auto"/>
        <w:left w:val="none" w:sz="0" w:space="0" w:color="auto"/>
        <w:bottom w:val="none" w:sz="0" w:space="0" w:color="auto"/>
        <w:right w:val="none" w:sz="0" w:space="0" w:color="auto"/>
      </w:divBdr>
    </w:div>
    <w:div w:id="775750742">
      <w:bodyDiv w:val="1"/>
      <w:marLeft w:val="0"/>
      <w:marRight w:val="0"/>
      <w:marTop w:val="0"/>
      <w:marBottom w:val="0"/>
      <w:divBdr>
        <w:top w:val="none" w:sz="0" w:space="0" w:color="auto"/>
        <w:left w:val="none" w:sz="0" w:space="0" w:color="auto"/>
        <w:bottom w:val="none" w:sz="0" w:space="0" w:color="auto"/>
        <w:right w:val="none" w:sz="0" w:space="0" w:color="auto"/>
      </w:divBdr>
    </w:div>
    <w:div w:id="811557839">
      <w:bodyDiv w:val="1"/>
      <w:marLeft w:val="0"/>
      <w:marRight w:val="0"/>
      <w:marTop w:val="0"/>
      <w:marBottom w:val="0"/>
      <w:divBdr>
        <w:top w:val="none" w:sz="0" w:space="0" w:color="auto"/>
        <w:left w:val="none" w:sz="0" w:space="0" w:color="auto"/>
        <w:bottom w:val="none" w:sz="0" w:space="0" w:color="auto"/>
        <w:right w:val="none" w:sz="0" w:space="0" w:color="auto"/>
      </w:divBdr>
    </w:div>
    <w:div w:id="845285458">
      <w:bodyDiv w:val="1"/>
      <w:marLeft w:val="0"/>
      <w:marRight w:val="0"/>
      <w:marTop w:val="0"/>
      <w:marBottom w:val="0"/>
      <w:divBdr>
        <w:top w:val="none" w:sz="0" w:space="0" w:color="auto"/>
        <w:left w:val="none" w:sz="0" w:space="0" w:color="auto"/>
        <w:bottom w:val="none" w:sz="0" w:space="0" w:color="auto"/>
        <w:right w:val="none" w:sz="0" w:space="0" w:color="auto"/>
      </w:divBdr>
    </w:div>
    <w:div w:id="888151203">
      <w:bodyDiv w:val="1"/>
      <w:marLeft w:val="0"/>
      <w:marRight w:val="0"/>
      <w:marTop w:val="0"/>
      <w:marBottom w:val="0"/>
      <w:divBdr>
        <w:top w:val="none" w:sz="0" w:space="0" w:color="auto"/>
        <w:left w:val="none" w:sz="0" w:space="0" w:color="auto"/>
        <w:bottom w:val="none" w:sz="0" w:space="0" w:color="auto"/>
        <w:right w:val="none" w:sz="0" w:space="0" w:color="auto"/>
      </w:divBdr>
    </w:div>
    <w:div w:id="998072849">
      <w:bodyDiv w:val="1"/>
      <w:marLeft w:val="0"/>
      <w:marRight w:val="0"/>
      <w:marTop w:val="0"/>
      <w:marBottom w:val="0"/>
      <w:divBdr>
        <w:top w:val="none" w:sz="0" w:space="0" w:color="auto"/>
        <w:left w:val="none" w:sz="0" w:space="0" w:color="auto"/>
        <w:bottom w:val="none" w:sz="0" w:space="0" w:color="auto"/>
        <w:right w:val="none" w:sz="0" w:space="0" w:color="auto"/>
      </w:divBdr>
    </w:div>
    <w:div w:id="1109199792">
      <w:bodyDiv w:val="1"/>
      <w:marLeft w:val="0"/>
      <w:marRight w:val="0"/>
      <w:marTop w:val="0"/>
      <w:marBottom w:val="0"/>
      <w:divBdr>
        <w:top w:val="none" w:sz="0" w:space="0" w:color="auto"/>
        <w:left w:val="none" w:sz="0" w:space="0" w:color="auto"/>
        <w:bottom w:val="none" w:sz="0" w:space="0" w:color="auto"/>
        <w:right w:val="none" w:sz="0" w:space="0" w:color="auto"/>
      </w:divBdr>
    </w:div>
    <w:div w:id="1118569347">
      <w:bodyDiv w:val="1"/>
      <w:marLeft w:val="0"/>
      <w:marRight w:val="0"/>
      <w:marTop w:val="0"/>
      <w:marBottom w:val="0"/>
      <w:divBdr>
        <w:top w:val="none" w:sz="0" w:space="0" w:color="auto"/>
        <w:left w:val="none" w:sz="0" w:space="0" w:color="auto"/>
        <w:bottom w:val="none" w:sz="0" w:space="0" w:color="auto"/>
        <w:right w:val="none" w:sz="0" w:space="0" w:color="auto"/>
      </w:divBdr>
    </w:div>
    <w:div w:id="1180895195">
      <w:bodyDiv w:val="1"/>
      <w:marLeft w:val="0"/>
      <w:marRight w:val="0"/>
      <w:marTop w:val="0"/>
      <w:marBottom w:val="0"/>
      <w:divBdr>
        <w:top w:val="none" w:sz="0" w:space="0" w:color="auto"/>
        <w:left w:val="none" w:sz="0" w:space="0" w:color="auto"/>
        <w:bottom w:val="none" w:sz="0" w:space="0" w:color="auto"/>
        <w:right w:val="none" w:sz="0" w:space="0" w:color="auto"/>
      </w:divBdr>
    </w:div>
    <w:div w:id="1191257030">
      <w:bodyDiv w:val="1"/>
      <w:marLeft w:val="0"/>
      <w:marRight w:val="0"/>
      <w:marTop w:val="0"/>
      <w:marBottom w:val="0"/>
      <w:divBdr>
        <w:top w:val="none" w:sz="0" w:space="0" w:color="auto"/>
        <w:left w:val="none" w:sz="0" w:space="0" w:color="auto"/>
        <w:bottom w:val="none" w:sz="0" w:space="0" w:color="auto"/>
        <w:right w:val="none" w:sz="0" w:space="0" w:color="auto"/>
      </w:divBdr>
    </w:div>
    <w:div w:id="1258055724">
      <w:bodyDiv w:val="1"/>
      <w:marLeft w:val="0"/>
      <w:marRight w:val="0"/>
      <w:marTop w:val="0"/>
      <w:marBottom w:val="0"/>
      <w:divBdr>
        <w:top w:val="none" w:sz="0" w:space="0" w:color="auto"/>
        <w:left w:val="none" w:sz="0" w:space="0" w:color="auto"/>
        <w:bottom w:val="none" w:sz="0" w:space="0" w:color="auto"/>
        <w:right w:val="none" w:sz="0" w:space="0" w:color="auto"/>
      </w:divBdr>
    </w:div>
    <w:div w:id="1362823989">
      <w:bodyDiv w:val="1"/>
      <w:marLeft w:val="0"/>
      <w:marRight w:val="0"/>
      <w:marTop w:val="0"/>
      <w:marBottom w:val="0"/>
      <w:divBdr>
        <w:top w:val="none" w:sz="0" w:space="0" w:color="auto"/>
        <w:left w:val="none" w:sz="0" w:space="0" w:color="auto"/>
        <w:bottom w:val="none" w:sz="0" w:space="0" w:color="auto"/>
        <w:right w:val="none" w:sz="0" w:space="0" w:color="auto"/>
      </w:divBdr>
      <w:divsChild>
        <w:div w:id="513419838">
          <w:marLeft w:val="850"/>
          <w:marRight w:val="0"/>
          <w:marTop w:val="0"/>
          <w:marBottom w:val="0"/>
          <w:divBdr>
            <w:top w:val="none" w:sz="0" w:space="0" w:color="auto"/>
            <w:left w:val="none" w:sz="0" w:space="0" w:color="auto"/>
            <w:bottom w:val="none" w:sz="0" w:space="0" w:color="auto"/>
            <w:right w:val="none" w:sz="0" w:space="0" w:color="auto"/>
          </w:divBdr>
        </w:div>
        <w:div w:id="427819987">
          <w:marLeft w:val="850"/>
          <w:marRight w:val="0"/>
          <w:marTop w:val="0"/>
          <w:marBottom w:val="0"/>
          <w:divBdr>
            <w:top w:val="none" w:sz="0" w:space="0" w:color="auto"/>
            <w:left w:val="none" w:sz="0" w:space="0" w:color="auto"/>
            <w:bottom w:val="none" w:sz="0" w:space="0" w:color="auto"/>
            <w:right w:val="none" w:sz="0" w:space="0" w:color="auto"/>
          </w:divBdr>
        </w:div>
        <w:div w:id="193081573">
          <w:marLeft w:val="850"/>
          <w:marRight w:val="0"/>
          <w:marTop w:val="0"/>
          <w:marBottom w:val="0"/>
          <w:divBdr>
            <w:top w:val="none" w:sz="0" w:space="0" w:color="auto"/>
            <w:left w:val="none" w:sz="0" w:space="0" w:color="auto"/>
            <w:bottom w:val="none" w:sz="0" w:space="0" w:color="auto"/>
            <w:right w:val="none" w:sz="0" w:space="0" w:color="auto"/>
          </w:divBdr>
        </w:div>
        <w:div w:id="1699547579">
          <w:marLeft w:val="1296"/>
          <w:marRight w:val="0"/>
          <w:marTop w:val="0"/>
          <w:marBottom w:val="0"/>
          <w:divBdr>
            <w:top w:val="none" w:sz="0" w:space="0" w:color="auto"/>
            <w:left w:val="none" w:sz="0" w:space="0" w:color="auto"/>
            <w:bottom w:val="none" w:sz="0" w:space="0" w:color="auto"/>
            <w:right w:val="none" w:sz="0" w:space="0" w:color="auto"/>
          </w:divBdr>
        </w:div>
        <w:div w:id="1243300634">
          <w:marLeft w:val="850"/>
          <w:marRight w:val="0"/>
          <w:marTop w:val="0"/>
          <w:marBottom w:val="0"/>
          <w:divBdr>
            <w:top w:val="none" w:sz="0" w:space="0" w:color="auto"/>
            <w:left w:val="none" w:sz="0" w:space="0" w:color="auto"/>
            <w:bottom w:val="none" w:sz="0" w:space="0" w:color="auto"/>
            <w:right w:val="none" w:sz="0" w:space="0" w:color="auto"/>
          </w:divBdr>
        </w:div>
        <w:div w:id="884028348">
          <w:marLeft w:val="850"/>
          <w:marRight w:val="0"/>
          <w:marTop w:val="0"/>
          <w:marBottom w:val="0"/>
          <w:divBdr>
            <w:top w:val="none" w:sz="0" w:space="0" w:color="auto"/>
            <w:left w:val="none" w:sz="0" w:space="0" w:color="auto"/>
            <w:bottom w:val="none" w:sz="0" w:space="0" w:color="auto"/>
            <w:right w:val="none" w:sz="0" w:space="0" w:color="auto"/>
          </w:divBdr>
        </w:div>
      </w:divsChild>
    </w:div>
    <w:div w:id="1614436701">
      <w:bodyDiv w:val="1"/>
      <w:marLeft w:val="0"/>
      <w:marRight w:val="0"/>
      <w:marTop w:val="0"/>
      <w:marBottom w:val="0"/>
      <w:divBdr>
        <w:top w:val="none" w:sz="0" w:space="0" w:color="auto"/>
        <w:left w:val="none" w:sz="0" w:space="0" w:color="auto"/>
        <w:bottom w:val="none" w:sz="0" w:space="0" w:color="auto"/>
        <w:right w:val="none" w:sz="0" w:space="0" w:color="auto"/>
      </w:divBdr>
    </w:div>
    <w:div w:id="1720589701">
      <w:bodyDiv w:val="1"/>
      <w:marLeft w:val="0"/>
      <w:marRight w:val="0"/>
      <w:marTop w:val="0"/>
      <w:marBottom w:val="0"/>
      <w:divBdr>
        <w:top w:val="none" w:sz="0" w:space="0" w:color="auto"/>
        <w:left w:val="none" w:sz="0" w:space="0" w:color="auto"/>
        <w:bottom w:val="none" w:sz="0" w:space="0" w:color="auto"/>
        <w:right w:val="none" w:sz="0" w:space="0" w:color="auto"/>
      </w:divBdr>
    </w:div>
    <w:div w:id="1952010961">
      <w:bodyDiv w:val="1"/>
      <w:marLeft w:val="0"/>
      <w:marRight w:val="0"/>
      <w:marTop w:val="0"/>
      <w:marBottom w:val="0"/>
      <w:divBdr>
        <w:top w:val="none" w:sz="0" w:space="0" w:color="auto"/>
        <w:left w:val="none" w:sz="0" w:space="0" w:color="auto"/>
        <w:bottom w:val="none" w:sz="0" w:space="0" w:color="auto"/>
        <w:right w:val="none" w:sz="0" w:space="0" w:color="auto"/>
      </w:divBdr>
    </w:div>
    <w:div w:id="1972398402">
      <w:bodyDiv w:val="1"/>
      <w:marLeft w:val="0"/>
      <w:marRight w:val="0"/>
      <w:marTop w:val="0"/>
      <w:marBottom w:val="0"/>
      <w:divBdr>
        <w:top w:val="none" w:sz="0" w:space="0" w:color="auto"/>
        <w:left w:val="none" w:sz="0" w:space="0" w:color="auto"/>
        <w:bottom w:val="none" w:sz="0" w:space="0" w:color="auto"/>
        <w:right w:val="none" w:sz="0" w:space="0" w:color="auto"/>
      </w:divBdr>
    </w:div>
    <w:div w:id="1998797988">
      <w:bodyDiv w:val="1"/>
      <w:marLeft w:val="0"/>
      <w:marRight w:val="0"/>
      <w:marTop w:val="0"/>
      <w:marBottom w:val="0"/>
      <w:divBdr>
        <w:top w:val="none" w:sz="0" w:space="0" w:color="auto"/>
        <w:left w:val="none" w:sz="0" w:space="0" w:color="auto"/>
        <w:bottom w:val="none" w:sz="0" w:space="0" w:color="auto"/>
        <w:right w:val="none" w:sz="0" w:space="0" w:color="auto"/>
      </w:divBdr>
    </w:div>
    <w:div w:id="2047634830">
      <w:bodyDiv w:val="1"/>
      <w:marLeft w:val="0"/>
      <w:marRight w:val="0"/>
      <w:marTop w:val="0"/>
      <w:marBottom w:val="0"/>
      <w:divBdr>
        <w:top w:val="none" w:sz="0" w:space="0" w:color="auto"/>
        <w:left w:val="none" w:sz="0" w:space="0" w:color="auto"/>
        <w:bottom w:val="none" w:sz="0" w:space="0" w:color="auto"/>
        <w:right w:val="none" w:sz="0" w:space="0" w:color="auto"/>
      </w:divBdr>
    </w:div>
    <w:div w:id="20835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nte.developpement-durable.gouv.fr/IMG/pdf/14052-2_reseau-ecoles-sup-dd_4p_a4_def_ligh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te.developpement-durable.gouv.fr/IMG/pdf/14052-2_reseau-ecoles-sup-dd_4p_a4_def_ligh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fr/objectifs-de-developpement-durab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positions.conventioncitoyennepourleclimat.fr/le-rapport-final/" TargetMode="External"/><Relationship Id="rId4" Type="http://schemas.openxmlformats.org/officeDocument/2006/relationships/settings" Target="settings.xml"/><Relationship Id="rId9" Type="http://schemas.openxmlformats.org/officeDocument/2006/relationships/hyperlink" Target="https://www.legifrance.gouv.fr/codes/article_lc/LEGIARTI000042815070/" TargetMode="External"/><Relationship Id="rId14" Type="http://schemas.openxmlformats.org/officeDocument/2006/relationships/hyperlink" Target="http://documents.irevues.inist.fr/bitstream/handle/2042/50242/AetN_1977_45_4.pdf?sequence=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454D2-7D22-4FFD-AAAB-189EF7B4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2120</Words>
  <Characters>11666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BONNAUD Guy - INSTN</dc:creator>
  <cp:lastModifiedBy>SIDA Jean-Luc</cp:lastModifiedBy>
  <cp:revision>5</cp:revision>
  <cp:lastPrinted>2017-10-06T10:09:00Z</cp:lastPrinted>
  <dcterms:created xsi:type="dcterms:W3CDTF">2022-04-20T10:16:00Z</dcterms:created>
  <dcterms:modified xsi:type="dcterms:W3CDTF">2022-04-20T10:31:00Z</dcterms:modified>
</cp:coreProperties>
</file>